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5E" w:rsidRDefault="00E8765E" w:rsidP="00D87A3E">
      <w:pPr>
        <w:tabs>
          <w:tab w:val="left" w:pos="9356"/>
        </w:tabs>
        <w:autoSpaceDE w:val="0"/>
        <w:autoSpaceDN w:val="0"/>
        <w:adjustRightInd w:val="0"/>
        <w:rPr>
          <w:b/>
          <w:color w:val="000000"/>
          <w:sz w:val="32"/>
          <w:szCs w:val="32"/>
        </w:rPr>
      </w:pPr>
    </w:p>
    <w:p w:rsidR="00E8765E" w:rsidRPr="00E8765E" w:rsidRDefault="00E8765E" w:rsidP="00E8765E">
      <w:pPr>
        <w:tabs>
          <w:tab w:val="left" w:pos="9356"/>
        </w:tabs>
        <w:autoSpaceDE w:val="0"/>
        <w:autoSpaceDN w:val="0"/>
        <w:adjustRightInd w:val="0"/>
        <w:ind w:firstLine="708"/>
        <w:jc w:val="center"/>
        <w:rPr>
          <w:b/>
          <w:color w:val="000000"/>
          <w:sz w:val="32"/>
          <w:szCs w:val="32"/>
        </w:rPr>
      </w:pPr>
    </w:p>
    <w:p w:rsidR="00E8765E" w:rsidRPr="00C657B5" w:rsidRDefault="00E8765E" w:rsidP="00E8765E">
      <w:pPr>
        <w:tabs>
          <w:tab w:val="left" w:pos="9356"/>
        </w:tabs>
        <w:autoSpaceDE w:val="0"/>
        <w:autoSpaceDN w:val="0"/>
        <w:adjustRightInd w:val="0"/>
        <w:ind w:firstLine="708"/>
        <w:jc w:val="center"/>
        <w:rPr>
          <w:b/>
          <w:color w:val="000000"/>
          <w:sz w:val="28"/>
          <w:szCs w:val="28"/>
        </w:rPr>
      </w:pPr>
      <w:r w:rsidRPr="00C657B5">
        <w:rPr>
          <w:b/>
          <w:color w:val="000000"/>
          <w:sz w:val="28"/>
          <w:szCs w:val="28"/>
        </w:rPr>
        <w:t>SELÇUK ÜNİVERSİTESİ GÖREVDE YÜKSELME VE UNVAN</w:t>
      </w:r>
      <w:r w:rsidR="008972DA" w:rsidRPr="00C657B5">
        <w:rPr>
          <w:b/>
          <w:color w:val="000000"/>
          <w:sz w:val="28"/>
          <w:szCs w:val="28"/>
        </w:rPr>
        <w:t xml:space="preserve"> </w:t>
      </w:r>
      <w:r w:rsidR="00D30294">
        <w:rPr>
          <w:b/>
          <w:color w:val="000000"/>
          <w:sz w:val="28"/>
          <w:szCs w:val="28"/>
        </w:rPr>
        <w:t>DEĞİŞİKLİĞİ SINAV DUYURUSU (2024</w:t>
      </w:r>
      <w:r w:rsidRPr="00C657B5">
        <w:rPr>
          <w:b/>
          <w:color w:val="000000"/>
          <w:sz w:val="28"/>
          <w:szCs w:val="28"/>
        </w:rPr>
        <w:t>)</w:t>
      </w:r>
    </w:p>
    <w:p w:rsidR="00E8765E" w:rsidRDefault="00E8765E" w:rsidP="00417C17">
      <w:pPr>
        <w:tabs>
          <w:tab w:val="left" w:pos="9356"/>
        </w:tabs>
        <w:autoSpaceDE w:val="0"/>
        <w:autoSpaceDN w:val="0"/>
        <w:adjustRightInd w:val="0"/>
        <w:jc w:val="both"/>
        <w:rPr>
          <w:color w:val="000000"/>
        </w:rPr>
      </w:pPr>
    </w:p>
    <w:p w:rsidR="00A12188" w:rsidRPr="00A12188" w:rsidRDefault="00A12188" w:rsidP="00E8765E">
      <w:pPr>
        <w:tabs>
          <w:tab w:val="left" w:pos="9356"/>
        </w:tabs>
        <w:autoSpaceDE w:val="0"/>
        <w:autoSpaceDN w:val="0"/>
        <w:adjustRightInd w:val="0"/>
        <w:ind w:firstLine="708"/>
        <w:jc w:val="both"/>
        <w:rPr>
          <w:color w:val="000000"/>
          <w:sz w:val="28"/>
          <w:szCs w:val="28"/>
        </w:rPr>
      </w:pPr>
    </w:p>
    <w:p w:rsidR="001D51D7" w:rsidRDefault="001D51D7" w:rsidP="00E8765E">
      <w:pPr>
        <w:tabs>
          <w:tab w:val="left" w:pos="9356"/>
        </w:tabs>
        <w:autoSpaceDE w:val="0"/>
        <w:autoSpaceDN w:val="0"/>
        <w:adjustRightInd w:val="0"/>
        <w:ind w:firstLine="708"/>
        <w:jc w:val="both"/>
        <w:rPr>
          <w:color w:val="000000"/>
          <w:shd w:val="clear" w:color="auto" w:fill="FFFFFF"/>
        </w:rPr>
      </w:pPr>
      <w:proofErr w:type="gramStart"/>
      <w:r w:rsidRPr="001D51D7">
        <w:rPr>
          <w:color w:val="000000"/>
          <w:shd w:val="clear" w:color="auto" w:fill="FFFFFF"/>
        </w:rPr>
        <w:t>Üniversitemizde 657 sayılı Devlet Memurları Kanununun 4/A maddesine tabi olarak görev yapmakta olan idari personel için “Yükseköğretim Üst Kuruluşları ile Yükseköğretim Kurumları Personeli Görevde Yükselme ve Unvan Değişikliği Yönetmeliği” ve “Kamu Kurum ve Kuruluşlarında Görevde Yükselme ve Unvan Değişikliği Esaslarına D</w:t>
      </w:r>
      <w:r w:rsidR="00D30294">
        <w:rPr>
          <w:color w:val="000000"/>
          <w:shd w:val="clear" w:color="auto" w:fill="FFFFFF"/>
        </w:rPr>
        <w:t>air Genel Yönetmelik”  uyarınca</w:t>
      </w:r>
      <w:r w:rsidRPr="001D51D7">
        <w:rPr>
          <w:color w:val="000000"/>
          <w:shd w:val="clear" w:color="auto" w:fill="FFFFFF"/>
        </w:rPr>
        <w:t xml:space="preserve"> Görevde Yükselme ve Unvan Değişikliği</w:t>
      </w:r>
      <w:r w:rsidR="00EC3949">
        <w:rPr>
          <w:color w:val="000000"/>
          <w:shd w:val="clear" w:color="auto" w:fill="FFFFFF"/>
        </w:rPr>
        <w:t xml:space="preserve"> yazılı</w:t>
      </w:r>
      <w:r w:rsidR="00462078">
        <w:rPr>
          <w:color w:val="000000"/>
          <w:shd w:val="clear" w:color="auto" w:fill="FFFFFF"/>
        </w:rPr>
        <w:t xml:space="preserve"> s</w:t>
      </w:r>
      <w:r w:rsidRPr="001D51D7">
        <w:rPr>
          <w:color w:val="000000"/>
          <w:shd w:val="clear" w:color="auto" w:fill="FFFFFF"/>
        </w:rPr>
        <w:t>ınav</w:t>
      </w:r>
      <w:r w:rsidR="003D4429">
        <w:rPr>
          <w:color w:val="000000"/>
          <w:shd w:val="clear" w:color="auto" w:fill="FFFFFF"/>
        </w:rPr>
        <w:t>ı</w:t>
      </w:r>
      <w:r w:rsidRPr="001D51D7">
        <w:rPr>
          <w:color w:val="000000"/>
          <w:shd w:val="clear" w:color="auto" w:fill="FFFFFF"/>
        </w:rPr>
        <w:t xml:space="preserve"> yapılacaktır. </w:t>
      </w:r>
      <w:proofErr w:type="gramEnd"/>
      <w:r w:rsidR="00D85786">
        <w:rPr>
          <w:color w:val="000000"/>
          <w:shd w:val="clear" w:color="auto" w:fill="FFFFFF"/>
        </w:rPr>
        <w:t>Sözlü sınav tarihi daha sonra duyurulacaktır.</w:t>
      </w:r>
    </w:p>
    <w:p w:rsidR="00D87A3E" w:rsidRPr="001D51D7" w:rsidRDefault="00D87A3E" w:rsidP="00E8765E">
      <w:pPr>
        <w:tabs>
          <w:tab w:val="left" w:pos="9356"/>
        </w:tabs>
        <w:autoSpaceDE w:val="0"/>
        <w:autoSpaceDN w:val="0"/>
        <w:adjustRightInd w:val="0"/>
        <w:ind w:firstLine="708"/>
        <w:jc w:val="both"/>
        <w:rPr>
          <w:color w:val="000000"/>
          <w:shd w:val="clear" w:color="auto" w:fill="FFFFFF"/>
        </w:rPr>
      </w:pPr>
    </w:p>
    <w:p w:rsidR="008972DA" w:rsidRDefault="008972DA" w:rsidP="00E8765E">
      <w:pPr>
        <w:tabs>
          <w:tab w:val="left" w:pos="9356"/>
        </w:tabs>
        <w:autoSpaceDE w:val="0"/>
        <w:autoSpaceDN w:val="0"/>
        <w:adjustRightInd w:val="0"/>
        <w:ind w:firstLine="708"/>
        <w:jc w:val="both"/>
        <w:rPr>
          <w:color w:val="000000"/>
          <w:bdr w:val="none" w:sz="0" w:space="0" w:color="auto" w:frame="1"/>
        </w:rPr>
      </w:pPr>
      <w:r w:rsidRPr="00C657B5">
        <w:rPr>
          <w:color w:val="000000"/>
          <w:bdr w:val="none" w:sz="0" w:space="0" w:color="auto" w:frame="1"/>
        </w:rPr>
        <w:t>Görevde Yükselme ve Unvan Değişikliği sınavlarının yazılı sınav aşaması “Yükseköğretim Üst Kuruluşları ile Yükseköğretim Kurumları Personeli Görevde Yükselme ve Unvan Değişikliği Yönetmeliği</w:t>
      </w:r>
      <w:r w:rsidR="00D30294">
        <w:rPr>
          <w:color w:val="000000"/>
          <w:bdr w:val="none" w:sz="0" w:space="0" w:color="auto" w:frame="1"/>
        </w:rPr>
        <w:t>’</w:t>
      </w:r>
      <w:r w:rsidRPr="00C657B5">
        <w:rPr>
          <w:color w:val="000000"/>
          <w:bdr w:val="none" w:sz="0" w:space="0" w:color="auto" w:frame="1"/>
        </w:rPr>
        <w:t xml:space="preserve">nin 16. maddesi uyarınca, </w:t>
      </w:r>
      <w:r w:rsidR="00D30294">
        <w:rPr>
          <w:color w:val="000000"/>
          <w:bdr w:val="none" w:sz="0" w:space="0" w:color="auto" w:frame="1"/>
        </w:rPr>
        <w:t>Yükseköğretim Kurulu</w:t>
      </w:r>
      <w:r w:rsidRPr="00C657B5">
        <w:rPr>
          <w:color w:val="000000"/>
          <w:bdr w:val="none" w:sz="0" w:space="0" w:color="auto" w:frame="1"/>
        </w:rPr>
        <w:t xml:space="preserve"> tarafından yapılacaktır.</w:t>
      </w:r>
    </w:p>
    <w:p w:rsidR="00D87A3E" w:rsidRPr="00C657B5" w:rsidRDefault="00D87A3E" w:rsidP="00E8765E">
      <w:pPr>
        <w:tabs>
          <w:tab w:val="left" w:pos="9356"/>
        </w:tabs>
        <w:autoSpaceDE w:val="0"/>
        <w:autoSpaceDN w:val="0"/>
        <w:adjustRightInd w:val="0"/>
        <w:ind w:firstLine="708"/>
        <w:jc w:val="both"/>
        <w:rPr>
          <w:color w:val="000000"/>
        </w:rPr>
      </w:pPr>
    </w:p>
    <w:p w:rsidR="00A12188" w:rsidRDefault="001D51D7" w:rsidP="00E8765E">
      <w:pPr>
        <w:autoSpaceDE w:val="0"/>
        <w:autoSpaceDN w:val="0"/>
        <w:adjustRightInd w:val="0"/>
        <w:ind w:firstLine="708"/>
        <w:jc w:val="both"/>
        <w:rPr>
          <w:color w:val="000000"/>
          <w:shd w:val="clear" w:color="auto" w:fill="FFFFFF"/>
        </w:rPr>
      </w:pPr>
      <w:r w:rsidRPr="001D51D7">
        <w:rPr>
          <w:color w:val="000000"/>
          <w:shd w:val="clear" w:color="auto" w:fill="FFFFFF"/>
        </w:rPr>
        <w:t xml:space="preserve">Görevde Yükselme ve Unvan Değişikliği sınavına başvuruda bulunacak </w:t>
      </w:r>
      <w:proofErr w:type="gramStart"/>
      <w:r w:rsidRPr="001D51D7">
        <w:rPr>
          <w:color w:val="000000"/>
          <w:shd w:val="clear" w:color="auto" w:fill="FFFFFF"/>
        </w:rPr>
        <w:t>adayların</w:t>
      </w:r>
      <w:r w:rsidR="00E12A73">
        <w:rPr>
          <w:rFonts w:ascii="Arial" w:hAnsi="Arial" w:cs="Arial"/>
          <w:color w:val="000000"/>
          <w:shd w:val="clear" w:color="auto" w:fill="FFFFFF"/>
        </w:rPr>
        <w:t xml:space="preserve"> </w:t>
      </w:r>
      <w:r w:rsidR="00E12A73">
        <w:rPr>
          <w:color w:val="000000"/>
        </w:rPr>
        <w:t xml:space="preserve">  </w:t>
      </w:r>
      <w:r w:rsidR="00E12A73" w:rsidRPr="00E12A73">
        <w:rPr>
          <w:b/>
          <w:color w:val="000000"/>
        </w:rPr>
        <w:t>20</w:t>
      </w:r>
      <w:proofErr w:type="gramEnd"/>
      <w:r w:rsidR="00E12A73">
        <w:rPr>
          <w:color w:val="000000"/>
        </w:rPr>
        <w:t>-</w:t>
      </w:r>
      <w:r w:rsidR="00D30294" w:rsidRPr="00D30294">
        <w:rPr>
          <w:b/>
          <w:color w:val="000000"/>
        </w:rPr>
        <w:t>31 Mayıs 2024</w:t>
      </w:r>
      <w:r w:rsidR="00E12A73">
        <w:rPr>
          <w:color w:val="000000"/>
        </w:rPr>
        <w:t xml:space="preserve"> tarihleri arasında </w:t>
      </w:r>
      <w:r w:rsidR="00936B5B" w:rsidRPr="00C657B5">
        <w:rPr>
          <w:color w:val="000000"/>
        </w:rPr>
        <w:t xml:space="preserve">dilekçe </w:t>
      </w:r>
      <w:r w:rsidR="00936B5B" w:rsidRPr="00C657B5">
        <w:t>ve başvuru formu ile birlikte, başvuru i</w:t>
      </w:r>
      <w:r w:rsidR="00962008">
        <w:t xml:space="preserve">çin onaylı veya </w:t>
      </w:r>
      <w:proofErr w:type="spellStart"/>
      <w:r w:rsidR="00962008">
        <w:t>karekodlu</w:t>
      </w:r>
      <w:proofErr w:type="spellEnd"/>
      <w:r w:rsidR="008C0B82">
        <w:t xml:space="preserve"> mezuniyet belgesinin </w:t>
      </w:r>
      <w:r w:rsidR="00936B5B" w:rsidRPr="00C657B5">
        <w:t xml:space="preserve">de eklenerek kapalı zarf içinde </w:t>
      </w:r>
      <w:r w:rsidR="00D30294" w:rsidRPr="00D30294">
        <w:rPr>
          <w:b/>
        </w:rPr>
        <w:t xml:space="preserve">Rektörlük </w:t>
      </w:r>
      <w:r w:rsidR="00D30294">
        <w:rPr>
          <w:b/>
        </w:rPr>
        <w:t>Evrak K</w:t>
      </w:r>
      <w:r w:rsidR="00D30294" w:rsidRPr="00D30294">
        <w:rPr>
          <w:b/>
        </w:rPr>
        <w:t xml:space="preserve">ayıt </w:t>
      </w:r>
      <w:r w:rsidR="00D30294">
        <w:rPr>
          <w:b/>
        </w:rPr>
        <w:t>B</w:t>
      </w:r>
      <w:r w:rsidR="00D30294" w:rsidRPr="00D30294">
        <w:rPr>
          <w:b/>
        </w:rPr>
        <w:t>irimine</w:t>
      </w:r>
      <w:r w:rsidR="00936B5B" w:rsidRPr="00C657B5">
        <w:t xml:space="preserve"> başvurularını yapmaları gerekmektedir.</w:t>
      </w:r>
      <w:r w:rsidR="00543EB3" w:rsidRPr="00C657B5">
        <w:rPr>
          <w:rFonts w:ascii="Arial" w:hAnsi="Arial" w:cs="Arial"/>
          <w:color w:val="000000"/>
          <w:shd w:val="clear" w:color="auto" w:fill="FFFFFF"/>
        </w:rPr>
        <w:t xml:space="preserve"> </w:t>
      </w:r>
      <w:r w:rsidR="00543EB3" w:rsidRPr="00C657B5">
        <w:rPr>
          <w:color w:val="000000"/>
          <w:shd w:val="clear" w:color="auto" w:fill="FFFFFF"/>
        </w:rPr>
        <w:t>Son başvuru tarihinden sonra yapılan başvurular değerlendirmeye alınmayacaktır.</w:t>
      </w:r>
    </w:p>
    <w:p w:rsidR="00D87A3E" w:rsidRPr="00C657B5" w:rsidRDefault="00D87A3E" w:rsidP="00E8765E">
      <w:pPr>
        <w:autoSpaceDE w:val="0"/>
        <w:autoSpaceDN w:val="0"/>
        <w:adjustRightInd w:val="0"/>
        <w:ind w:firstLine="708"/>
        <w:jc w:val="both"/>
        <w:rPr>
          <w:color w:val="000000"/>
        </w:rPr>
      </w:pPr>
    </w:p>
    <w:p w:rsidR="001D51D7" w:rsidRDefault="001D51D7" w:rsidP="001D51D7">
      <w:pPr>
        <w:pStyle w:val="NormalWeb"/>
        <w:shd w:val="clear" w:color="auto" w:fill="FFFFFF"/>
        <w:spacing w:before="0" w:beforeAutospacing="0" w:after="0" w:afterAutospacing="0"/>
        <w:ind w:firstLine="708"/>
        <w:jc w:val="both"/>
        <w:textAlignment w:val="baseline"/>
        <w:rPr>
          <w:shd w:val="clear" w:color="auto" w:fill="FFFFFF"/>
        </w:rPr>
      </w:pPr>
      <w:r w:rsidRPr="001D51D7">
        <w:rPr>
          <w:color w:val="000000"/>
          <w:bdr w:val="none" w:sz="0" w:space="0" w:color="auto" w:frame="1"/>
        </w:rPr>
        <w:t>Adayların ilan edilen kadrolar için belirlenen başvuru süresinin son</w:t>
      </w:r>
      <w:r>
        <w:rPr>
          <w:color w:val="000000"/>
          <w:bdr w:val="none" w:sz="0" w:space="0" w:color="auto" w:frame="1"/>
        </w:rPr>
        <w:t xml:space="preserve"> günü itibarıyla,</w:t>
      </w:r>
      <w:r w:rsidRPr="001D51D7">
        <w:rPr>
          <w:color w:val="424242"/>
          <w:bdr w:val="none" w:sz="0" w:space="0" w:color="auto" w:frame="1"/>
          <w:shd w:val="clear" w:color="auto" w:fill="FFFFFF"/>
        </w:rPr>
        <w:br/>
      </w:r>
      <w:r>
        <w:rPr>
          <w:color w:val="000000"/>
          <w:bdr w:val="none" w:sz="0" w:space="0" w:color="auto" w:frame="1"/>
        </w:rPr>
        <w:t xml:space="preserve">657 sayılı </w:t>
      </w:r>
      <w:r w:rsidRPr="001D51D7">
        <w:rPr>
          <w:color w:val="000000"/>
          <w:bdr w:val="none" w:sz="0" w:space="0" w:color="auto" w:frame="1"/>
        </w:rPr>
        <w:t>Devlet Memurları Kanununun 68 inci maddesinin (B) bendinde belirtilen hizmet yılı süresi şartlarını</w:t>
      </w:r>
      <w:r w:rsidRPr="001D51D7">
        <w:rPr>
          <w:color w:val="424242"/>
          <w:bdr w:val="none" w:sz="0" w:space="0" w:color="auto" w:frame="1"/>
          <w:shd w:val="clear" w:color="auto" w:fill="FFFFFF"/>
        </w:rPr>
        <w:t> </w:t>
      </w:r>
      <w:r w:rsidRPr="001D51D7">
        <w:rPr>
          <w:color w:val="000000"/>
          <w:bdr w:val="none" w:sz="0" w:space="0" w:color="auto" w:frame="1"/>
        </w:rPr>
        <w:t>taşımaları gerekmektedir.</w:t>
      </w:r>
      <w:r>
        <w:rPr>
          <w:color w:val="424242"/>
          <w:sz w:val="23"/>
          <w:szCs w:val="23"/>
        </w:rPr>
        <w:t xml:space="preserve"> </w:t>
      </w:r>
      <w:r w:rsidRPr="001D51D7">
        <w:rPr>
          <w:color w:val="000000"/>
          <w:bdr w:val="none" w:sz="0" w:space="0" w:color="auto" w:frame="1"/>
        </w:rPr>
        <w:t>İlan edilen kadrolar için belirlenen başvuru süresinin son günü itibariyle aranan nitelikleri taşıyan personel, başvuru şartlarını taşıdığı farklı unvanlardan </w:t>
      </w:r>
      <w:r w:rsidRPr="001D51D7">
        <w:rPr>
          <w:color w:val="000000"/>
          <w:u w:val="single"/>
          <w:bdr w:val="none" w:sz="0" w:space="0" w:color="auto" w:frame="1"/>
        </w:rPr>
        <w:t>sadece bir tanesi</w:t>
      </w:r>
      <w:r w:rsidRPr="001D51D7">
        <w:rPr>
          <w:color w:val="000000"/>
          <w:bdr w:val="none" w:sz="0" w:space="0" w:color="auto" w:frame="1"/>
        </w:rPr>
        <w:t> için başvuruda bulunabilir. </w:t>
      </w:r>
      <w:r w:rsidRPr="001D51D7">
        <w:rPr>
          <w:color w:val="000000"/>
          <w:u w:val="single"/>
          <w:bdr w:val="none" w:sz="0" w:space="0" w:color="auto" w:frame="1"/>
        </w:rPr>
        <w:t>Başvuruda bulunulan unvanlı kadroya ilişkin birim ve derece belirtilmez.</w:t>
      </w:r>
      <w:r w:rsidR="00B13C76">
        <w:rPr>
          <w:color w:val="000000"/>
          <w:bdr w:val="none" w:sz="0" w:space="0" w:color="auto" w:frame="1"/>
        </w:rPr>
        <w:t xml:space="preserve"> </w:t>
      </w:r>
      <w:r w:rsidR="00B13C76" w:rsidRPr="005C6AF5">
        <w:rPr>
          <w:color w:val="000000" w:themeColor="text1"/>
          <w:shd w:val="clear" w:color="auto" w:fill="FFFFFF"/>
        </w:rPr>
        <w:t>A</w:t>
      </w:r>
      <w:r w:rsidR="00B13C76" w:rsidRPr="005C6AF5">
        <w:rPr>
          <w:shd w:val="clear" w:color="auto" w:fill="FFFFFF"/>
        </w:rPr>
        <w:t>ylıksız izinde bulunanlar dâhil olmak üzere, ilgili mevzuatı uyarınca verilen izinleri kullanmakta olanların da başvuruda bulunarak sınava katılmaları mümkündür. İlan edilen kadrolara diğer kurumların personeli ve aday memur statüsünde bulunanlar</w:t>
      </w:r>
      <w:r w:rsidR="00AD0F8F">
        <w:rPr>
          <w:shd w:val="clear" w:color="auto" w:fill="FFFFFF"/>
        </w:rPr>
        <w:t xml:space="preserve">, </w:t>
      </w:r>
      <w:r w:rsidR="00AD0F8F">
        <w:t xml:space="preserve">sözleşmeli personeller ve sürekli işçiler </w:t>
      </w:r>
      <w:r w:rsidR="00B13C76" w:rsidRPr="005C6AF5">
        <w:rPr>
          <w:shd w:val="clear" w:color="auto" w:fill="FFFFFF"/>
        </w:rPr>
        <w:t>başvuruda bulunamazlar.</w:t>
      </w:r>
    </w:p>
    <w:p w:rsidR="00D5448C" w:rsidRDefault="00D5448C" w:rsidP="001D51D7">
      <w:pPr>
        <w:pStyle w:val="NormalWeb"/>
        <w:shd w:val="clear" w:color="auto" w:fill="FFFFFF"/>
        <w:spacing w:before="0" w:beforeAutospacing="0" w:after="0" w:afterAutospacing="0"/>
        <w:ind w:firstLine="708"/>
        <w:jc w:val="both"/>
        <w:textAlignment w:val="baseline"/>
        <w:rPr>
          <w:shd w:val="clear" w:color="auto" w:fill="FFFFFF"/>
        </w:rPr>
      </w:pPr>
    </w:p>
    <w:p w:rsidR="00D5448C" w:rsidRDefault="00D5448C" w:rsidP="001D51D7">
      <w:pPr>
        <w:pStyle w:val="NormalWeb"/>
        <w:shd w:val="clear" w:color="auto" w:fill="FFFFFF"/>
        <w:spacing w:before="0" w:beforeAutospacing="0" w:after="0" w:afterAutospacing="0"/>
        <w:ind w:firstLine="708"/>
        <w:jc w:val="both"/>
        <w:textAlignment w:val="baseline"/>
        <w:rPr>
          <w:shd w:val="clear" w:color="auto" w:fill="FFFFFF"/>
        </w:rPr>
      </w:pPr>
      <w:r>
        <w:t xml:space="preserve">Başvuru süresinin sona ermesine müteakip, başvurular Üniversitemiz Sınav Kurulu tarafından incelenecek ve değerlendirmeler </w:t>
      </w:r>
      <w:r w:rsidR="00D30294">
        <w:rPr>
          <w:b/>
        </w:rPr>
        <w:t>03-21 Haziran 2024</w:t>
      </w:r>
      <w:r>
        <w:t xml:space="preserve"> tarihleri arasında yapılacaktır. Aranan şartları taşıyanlara ilişkin aday listeleri </w:t>
      </w:r>
      <w:r w:rsidR="005A3704" w:rsidRPr="005A3704">
        <w:rPr>
          <w:b/>
        </w:rPr>
        <w:t>24-</w:t>
      </w:r>
      <w:r w:rsidR="00D30294">
        <w:rPr>
          <w:b/>
        </w:rPr>
        <w:t>28 Haziran</w:t>
      </w:r>
      <w:r w:rsidR="005A3704">
        <w:rPr>
          <w:b/>
        </w:rPr>
        <w:t xml:space="preserve"> 2024</w:t>
      </w:r>
      <w:r w:rsidR="00D30294">
        <w:rPr>
          <w:b/>
        </w:rPr>
        <w:t xml:space="preserve"> </w:t>
      </w:r>
      <w:r w:rsidR="005A3704">
        <w:t>tarihleri arasında</w:t>
      </w:r>
      <w:r>
        <w:t xml:space="preserve"> www.selcuk.edu.tr web sayfasında ilan edilecektir. Listeye itirazlar </w:t>
      </w:r>
      <w:r w:rsidR="001449C6">
        <w:rPr>
          <w:b/>
        </w:rPr>
        <w:t>1</w:t>
      </w:r>
      <w:r w:rsidR="00C97B56">
        <w:rPr>
          <w:b/>
        </w:rPr>
        <w:t>-</w:t>
      </w:r>
      <w:r w:rsidR="001449C6">
        <w:rPr>
          <w:b/>
        </w:rPr>
        <w:t>5</w:t>
      </w:r>
      <w:r w:rsidR="00C97B56">
        <w:rPr>
          <w:b/>
        </w:rPr>
        <w:t xml:space="preserve"> Temmuz 2024</w:t>
      </w:r>
      <w:r>
        <w:t xml:space="preserve"> tarihleri arasında Üniversitemiz Sınav Kuruluna yapılacaktır. İtirazlar Üniversitemiz Sınav Kurulunca değerlendirilerek </w:t>
      </w:r>
      <w:r w:rsidR="001449C6">
        <w:rPr>
          <w:b/>
        </w:rPr>
        <w:t>08-22 Temmuz</w:t>
      </w:r>
      <w:r w:rsidR="005A3704">
        <w:rPr>
          <w:b/>
        </w:rPr>
        <w:t xml:space="preserve"> 2024</w:t>
      </w:r>
      <w:r>
        <w:t xml:space="preserve"> tarihleri arasında karara bağlanacaktır. Kesinleşen aday listelerinin </w:t>
      </w:r>
      <w:r w:rsidR="001449C6">
        <w:rPr>
          <w:b/>
        </w:rPr>
        <w:t>23-29 Temmuz</w:t>
      </w:r>
      <w:r w:rsidR="005A3704">
        <w:rPr>
          <w:b/>
        </w:rPr>
        <w:t xml:space="preserve"> 2024 </w:t>
      </w:r>
      <w:r w:rsidR="001449C6">
        <w:t>tarihleri arasında</w:t>
      </w:r>
      <w:r>
        <w:t xml:space="preserve"> www.selcuk.edu.tr web sayfasında ilan edilecektir.</w:t>
      </w:r>
    </w:p>
    <w:p w:rsidR="00D87A3E" w:rsidRPr="001D51D7" w:rsidRDefault="00D87A3E" w:rsidP="001D51D7">
      <w:pPr>
        <w:pStyle w:val="NormalWeb"/>
        <w:shd w:val="clear" w:color="auto" w:fill="FFFFFF"/>
        <w:spacing w:before="0" w:beforeAutospacing="0" w:after="0" w:afterAutospacing="0"/>
        <w:ind w:firstLine="708"/>
        <w:jc w:val="both"/>
        <w:textAlignment w:val="baseline"/>
        <w:rPr>
          <w:color w:val="424242"/>
          <w:sz w:val="23"/>
          <w:szCs w:val="23"/>
        </w:rPr>
      </w:pPr>
    </w:p>
    <w:p w:rsidR="00D87A3E" w:rsidRDefault="001D51D7" w:rsidP="001D51D7">
      <w:pPr>
        <w:pStyle w:val="NormalWeb"/>
        <w:shd w:val="clear" w:color="auto" w:fill="FFFFFF"/>
        <w:spacing w:before="0" w:beforeAutospacing="0" w:after="0" w:afterAutospacing="0"/>
        <w:ind w:firstLine="708"/>
        <w:jc w:val="both"/>
        <w:textAlignment w:val="baseline"/>
        <w:rPr>
          <w:color w:val="000000"/>
          <w:bdr w:val="none" w:sz="0" w:space="0" w:color="auto" w:frame="1"/>
        </w:rPr>
      </w:pPr>
      <w:r w:rsidRPr="001D51D7">
        <w:rPr>
          <w:color w:val="000000"/>
          <w:bdr w:val="none" w:sz="0" w:space="0" w:color="auto" w:frame="1"/>
        </w:rPr>
        <w:t>Görevde Yükselme ve Unvan Değişikliği sınavlarına katıl</w:t>
      </w:r>
      <w:r w:rsidR="009E1A4D">
        <w:rPr>
          <w:color w:val="000000"/>
          <w:bdr w:val="none" w:sz="0" w:space="0" w:color="auto" w:frame="1"/>
        </w:rPr>
        <w:t>acak adayların</w:t>
      </w:r>
      <w:r w:rsidR="005A3704">
        <w:rPr>
          <w:color w:val="000000"/>
          <w:bdr w:val="none" w:sz="0" w:space="0" w:color="auto" w:frame="1"/>
        </w:rPr>
        <w:t xml:space="preserve"> yazılı sınav tarihi ve</w:t>
      </w:r>
      <w:bookmarkStart w:id="0" w:name="_GoBack"/>
      <w:bookmarkEnd w:id="0"/>
      <w:r w:rsidR="009E1A4D">
        <w:rPr>
          <w:color w:val="000000"/>
          <w:bdr w:val="none" w:sz="0" w:space="0" w:color="auto" w:frame="1"/>
        </w:rPr>
        <w:t xml:space="preserve"> </w:t>
      </w:r>
      <w:r w:rsidRPr="001D51D7">
        <w:rPr>
          <w:color w:val="000000"/>
          <w:bdr w:val="none" w:sz="0" w:space="0" w:color="auto" w:frame="1"/>
        </w:rPr>
        <w:t>sınav ücreti ödemeleri</w:t>
      </w:r>
      <w:r w:rsidR="009E1A4D">
        <w:rPr>
          <w:color w:val="000000"/>
          <w:bdr w:val="none" w:sz="0" w:space="0" w:color="auto" w:frame="1"/>
        </w:rPr>
        <w:t>ne ilişkin tutar daha sonra duyurulacaktır.</w:t>
      </w:r>
    </w:p>
    <w:p w:rsidR="0099277A" w:rsidRDefault="0099277A" w:rsidP="001D51D7">
      <w:pPr>
        <w:pStyle w:val="NormalWeb"/>
        <w:shd w:val="clear" w:color="auto" w:fill="FFFFFF"/>
        <w:spacing w:before="0" w:beforeAutospacing="0" w:after="0" w:afterAutospacing="0"/>
        <w:ind w:firstLine="708"/>
        <w:jc w:val="both"/>
        <w:textAlignment w:val="baseline"/>
        <w:rPr>
          <w:rFonts w:ascii="Arial" w:hAnsi="Arial" w:cs="Arial"/>
          <w:color w:val="424242"/>
          <w:sz w:val="23"/>
          <w:szCs w:val="23"/>
        </w:rPr>
      </w:pPr>
    </w:p>
    <w:p w:rsidR="00E8765E" w:rsidRPr="00C657B5" w:rsidRDefault="00E8765E" w:rsidP="00E8765E">
      <w:pPr>
        <w:autoSpaceDE w:val="0"/>
        <w:autoSpaceDN w:val="0"/>
        <w:adjustRightInd w:val="0"/>
        <w:ind w:firstLine="708"/>
        <w:jc w:val="both"/>
        <w:rPr>
          <w:color w:val="000000"/>
        </w:rPr>
      </w:pPr>
      <w:r w:rsidRPr="00C657B5">
        <w:rPr>
          <w:color w:val="000000"/>
        </w:rPr>
        <w:t xml:space="preserve"> Görevde yükselme ve unvan değişikliği sınavına başvuru şartlarını taşıyan tüm personele duyurulur.</w:t>
      </w:r>
    </w:p>
    <w:p w:rsidR="00D87A3E" w:rsidRDefault="00D87A3E" w:rsidP="00417C17">
      <w:pPr>
        <w:autoSpaceDE w:val="0"/>
        <w:autoSpaceDN w:val="0"/>
        <w:adjustRightInd w:val="0"/>
        <w:jc w:val="both"/>
        <w:rPr>
          <w:color w:val="000000"/>
          <w:sz w:val="28"/>
          <w:szCs w:val="28"/>
        </w:rPr>
      </w:pPr>
    </w:p>
    <w:p w:rsidR="00C657B5" w:rsidRPr="00C657B5" w:rsidRDefault="00C657B5" w:rsidP="00E8765E">
      <w:pPr>
        <w:autoSpaceDE w:val="0"/>
        <w:autoSpaceDN w:val="0"/>
        <w:adjustRightInd w:val="0"/>
        <w:ind w:firstLine="708"/>
        <w:jc w:val="both"/>
        <w:rPr>
          <w:b/>
          <w:color w:val="000000"/>
          <w:sz w:val="28"/>
          <w:szCs w:val="28"/>
        </w:rPr>
      </w:pPr>
      <w:r w:rsidRPr="00C657B5">
        <w:rPr>
          <w:b/>
          <w:color w:val="000000"/>
          <w:shd w:val="clear" w:color="auto" w:fill="FFFFFF"/>
        </w:rPr>
        <w:t>NOT: Görevde yükselme ve unvan değişikliği sınavı ile ilgili www.</w:t>
      </w:r>
      <w:r>
        <w:rPr>
          <w:b/>
          <w:color w:val="000000"/>
          <w:shd w:val="clear" w:color="auto" w:fill="FFFFFF"/>
        </w:rPr>
        <w:t>selcuk</w:t>
      </w:r>
      <w:r w:rsidRPr="00C657B5">
        <w:rPr>
          <w:b/>
          <w:color w:val="000000"/>
          <w:shd w:val="clear" w:color="auto" w:fill="FFFFFF"/>
        </w:rPr>
        <w:t>.edu.tr web sayfasında yer alan tüm duyurular tebliğ mahiyetinde olacağından, adayların sınav takvimi süresince duyuruları takip etmeleri gerekmektedir. Adaylara ayrıca tebligat yapılmayacaktır.</w:t>
      </w:r>
    </w:p>
    <w:p w:rsidR="00E8765E" w:rsidRPr="00A12188" w:rsidRDefault="00E8765E" w:rsidP="00E8765E">
      <w:pPr>
        <w:rPr>
          <w:sz w:val="28"/>
          <w:szCs w:val="28"/>
        </w:rPr>
      </w:pPr>
    </w:p>
    <w:p w:rsidR="00E8765E" w:rsidRDefault="00E8765E" w:rsidP="00487566">
      <w:pPr>
        <w:pStyle w:val="AralkYok"/>
        <w:jc w:val="center"/>
        <w:rPr>
          <w:rFonts w:ascii="Times New Roman" w:hAnsi="Times New Roman" w:cs="Times New Roman"/>
          <w:b/>
          <w:sz w:val="24"/>
          <w:szCs w:val="24"/>
          <w:u w:val="single"/>
        </w:rPr>
      </w:pPr>
    </w:p>
    <w:p w:rsidR="00E8765E" w:rsidRDefault="006629C9" w:rsidP="006629C9">
      <w:pPr>
        <w:pStyle w:val="AralkYok"/>
        <w:jc w:val="center"/>
        <w:rPr>
          <w:rFonts w:ascii="Times New Roman" w:hAnsi="Times New Roman" w:cs="Times New Roman"/>
          <w:sz w:val="24"/>
          <w:szCs w:val="24"/>
        </w:rPr>
      </w:pPr>
      <w:r w:rsidRPr="006629C9">
        <w:rPr>
          <w:rFonts w:ascii="Times New Roman" w:hAnsi="Times New Roman" w:cs="Times New Roman"/>
          <w:b/>
          <w:sz w:val="24"/>
          <w:szCs w:val="24"/>
        </w:rPr>
        <w:t>GENEL AÇIKLAMALAR</w:t>
      </w:r>
    </w:p>
    <w:p w:rsidR="006629C9" w:rsidRDefault="006629C9" w:rsidP="006629C9">
      <w:pPr>
        <w:pStyle w:val="AralkYok"/>
        <w:jc w:val="center"/>
        <w:rPr>
          <w:rFonts w:ascii="Times New Roman" w:hAnsi="Times New Roman" w:cs="Times New Roman"/>
          <w:sz w:val="24"/>
          <w:szCs w:val="24"/>
        </w:rPr>
      </w:pPr>
    </w:p>
    <w:p w:rsidR="006629C9" w:rsidRPr="005C6AF5" w:rsidRDefault="006629C9" w:rsidP="006629C9">
      <w:pPr>
        <w:shd w:val="clear" w:color="auto" w:fill="FFFFFF"/>
        <w:spacing w:line="240" w:lineRule="atLeast"/>
        <w:ind w:firstLine="708"/>
        <w:jc w:val="both"/>
        <w:rPr>
          <w:rFonts w:eastAsia="Times New Roman"/>
          <w:b/>
          <w:bCs/>
        </w:rPr>
      </w:pPr>
      <w:r w:rsidRPr="005C6AF5">
        <w:rPr>
          <w:rFonts w:eastAsia="Times New Roman"/>
          <w:b/>
          <w:bCs/>
        </w:rPr>
        <w:t>Yazılı sınav</w:t>
      </w:r>
    </w:p>
    <w:p w:rsidR="006629C9" w:rsidRPr="005C6AF5" w:rsidRDefault="006629C9" w:rsidP="006629C9">
      <w:pPr>
        <w:shd w:val="clear" w:color="auto" w:fill="FFFFFF"/>
        <w:spacing w:line="240" w:lineRule="atLeast"/>
        <w:ind w:firstLine="708"/>
        <w:jc w:val="both"/>
        <w:rPr>
          <w:rFonts w:eastAsia="Times New Roman"/>
          <w:b/>
          <w:bCs/>
        </w:rPr>
      </w:pPr>
    </w:p>
    <w:p w:rsidR="006629C9" w:rsidRPr="005C6AF5" w:rsidRDefault="006629C9" w:rsidP="006629C9">
      <w:pPr>
        <w:shd w:val="clear" w:color="auto" w:fill="FFFFFF"/>
        <w:spacing w:line="240" w:lineRule="atLeast"/>
        <w:ind w:firstLine="708"/>
        <w:jc w:val="both"/>
        <w:rPr>
          <w:rFonts w:eastAsia="Times New Roman"/>
        </w:rPr>
      </w:pPr>
      <w:r w:rsidRPr="005C6AF5">
        <w:rPr>
          <w:rFonts w:eastAsia="Times New Roman"/>
        </w:rPr>
        <w:t xml:space="preserve">Görevde Yükselme ve Unvan Değişikliği Yazılı sınavında yüz üzerinden </w:t>
      </w:r>
      <w:r w:rsidRPr="00030480">
        <w:rPr>
          <w:rFonts w:eastAsia="Times New Roman"/>
          <w:b/>
        </w:rPr>
        <w:t>en az altmış</w:t>
      </w:r>
      <w:r w:rsidRPr="005C6AF5">
        <w:rPr>
          <w:rFonts w:eastAsia="Times New Roman"/>
        </w:rPr>
        <w:t xml:space="preserve"> puan alanlar başarılı sayılırlar.</w:t>
      </w:r>
    </w:p>
    <w:p w:rsidR="006629C9" w:rsidRPr="005C6AF5" w:rsidRDefault="006629C9" w:rsidP="006629C9">
      <w:pPr>
        <w:shd w:val="clear" w:color="auto" w:fill="FFFFFF"/>
        <w:spacing w:line="240" w:lineRule="atLeast"/>
        <w:ind w:firstLine="708"/>
        <w:jc w:val="both"/>
        <w:rPr>
          <w:rFonts w:eastAsia="Times New Roman"/>
        </w:rPr>
      </w:pPr>
    </w:p>
    <w:p w:rsidR="006629C9" w:rsidRPr="005C6AF5" w:rsidRDefault="006629C9" w:rsidP="006629C9">
      <w:pPr>
        <w:shd w:val="clear" w:color="auto" w:fill="FFFFFF"/>
        <w:spacing w:line="240" w:lineRule="atLeast"/>
        <w:ind w:firstLine="708"/>
        <w:jc w:val="both"/>
        <w:rPr>
          <w:rFonts w:eastAsia="Times New Roman"/>
          <w:b/>
          <w:bCs/>
        </w:rPr>
      </w:pPr>
      <w:r w:rsidRPr="005C6AF5">
        <w:rPr>
          <w:rFonts w:eastAsia="Times New Roman"/>
          <w:b/>
          <w:bCs/>
        </w:rPr>
        <w:t>Sözlü sınav</w:t>
      </w:r>
    </w:p>
    <w:p w:rsidR="006629C9" w:rsidRPr="005C6AF5" w:rsidRDefault="006629C9" w:rsidP="006629C9">
      <w:pPr>
        <w:shd w:val="clear" w:color="auto" w:fill="FFFFFF"/>
        <w:spacing w:line="240" w:lineRule="atLeast"/>
        <w:ind w:firstLine="708"/>
        <w:jc w:val="both"/>
        <w:rPr>
          <w:rFonts w:eastAsia="Times New Roman"/>
          <w:b/>
          <w:bCs/>
        </w:rPr>
      </w:pPr>
    </w:p>
    <w:p w:rsidR="006629C9" w:rsidRPr="005C6AF5" w:rsidRDefault="006629C9" w:rsidP="006629C9">
      <w:pPr>
        <w:shd w:val="clear" w:color="auto" w:fill="FFFFFF"/>
        <w:spacing w:line="240" w:lineRule="atLeast"/>
        <w:ind w:firstLine="708"/>
        <w:jc w:val="both"/>
        <w:rPr>
          <w:rFonts w:eastAsia="Times New Roman"/>
        </w:rPr>
      </w:pPr>
      <w:r w:rsidRPr="005C6AF5">
        <w:rPr>
          <w:rFonts w:eastAsia="Times New Roman"/>
        </w:rPr>
        <w:t>Yazılı sınavda en yüksek puan alan adaydan başlamak üzere ilan edilen kadro sayısının beş katına kadar aday, yazılı sınavın Başkanlıkça merkezi olarak veya kurumlarca müstakil olarak yapılmasına bakılmaksızın, ilgili kurumlarca sözlü sınava alınır. Son adayla aynı puana sahip olan personelin tamamı sözlü sınava alınır.</w:t>
      </w:r>
    </w:p>
    <w:p w:rsidR="006629C9" w:rsidRPr="005C6AF5" w:rsidRDefault="006629C9" w:rsidP="006629C9">
      <w:pPr>
        <w:shd w:val="clear" w:color="auto" w:fill="FFFFFF"/>
        <w:spacing w:line="240" w:lineRule="atLeast"/>
        <w:ind w:firstLine="708"/>
        <w:jc w:val="both"/>
        <w:rPr>
          <w:rFonts w:eastAsia="Times New Roman"/>
        </w:rPr>
      </w:pPr>
      <w:r w:rsidRPr="005C6AF5">
        <w:rPr>
          <w:rFonts w:eastAsia="Times New Roman"/>
        </w:rPr>
        <w:t>-İlgili personel, sınav kurulunun her bir üyesi tarafından;</w:t>
      </w:r>
    </w:p>
    <w:p w:rsidR="006629C9" w:rsidRPr="005C6AF5" w:rsidRDefault="006629C9" w:rsidP="006629C9">
      <w:pPr>
        <w:shd w:val="clear" w:color="auto" w:fill="FFFFFF"/>
        <w:spacing w:line="240" w:lineRule="atLeast"/>
        <w:ind w:firstLine="708"/>
        <w:jc w:val="both"/>
        <w:rPr>
          <w:rFonts w:eastAsia="Times New Roman"/>
        </w:rPr>
      </w:pPr>
      <w:r w:rsidRPr="005C6AF5">
        <w:rPr>
          <w:rFonts w:eastAsia="Times New Roman"/>
        </w:rPr>
        <w:t>a) Sınav konularına ilişkin bilgi düzeyi,</w:t>
      </w:r>
    </w:p>
    <w:p w:rsidR="006629C9" w:rsidRPr="005C6AF5" w:rsidRDefault="006629C9" w:rsidP="006629C9">
      <w:pPr>
        <w:shd w:val="clear" w:color="auto" w:fill="FFFFFF"/>
        <w:spacing w:line="240" w:lineRule="atLeast"/>
        <w:ind w:firstLine="708"/>
        <w:jc w:val="both"/>
        <w:rPr>
          <w:rFonts w:eastAsia="Times New Roman"/>
        </w:rPr>
      </w:pPr>
      <w:r w:rsidRPr="005C6AF5">
        <w:rPr>
          <w:rFonts w:eastAsia="Times New Roman"/>
        </w:rPr>
        <w:t>b) Bir konuyu kavrayıp özetleme, ifade yeteneği ve muhakeme gücü,</w:t>
      </w:r>
    </w:p>
    <w:p w:rsidR="006629C9" w:rsidRPr="005C6AF5" w:rsidRDefault="006629C9" w:rsidP="006629C9">
      <w:pPr>
        <w:shd w:val="clear" w:color="auto" w:fill="FFFFFF"/>
        <w:spacing w:line="240" w:lineRule="atLeast"/>
        <w:ind w:firstLine="708"/>
        <w:jc w:val="both"/>
        <w:rPr>
          <w:rFonts w:eastAsia="Times New Roman"/>
        </w:rPr>
      </w:pPr>
      <w:r w:rsidRPr="005C6AF5">
        <w:rPr>
          <w:rFonts w:eastAsia="Times New Roman"/>
        </w:rPr>
        <w:t>c) Liyakati, temsil kabiliyeti, tutum ve davranışlarının göreve uygunluğu,</w:t>
      </w:r>
    </w:p>
    <w:p w:rsidR="006629C9" w:rsidRPr="005C6AF5" w:rsidRDefault="006629C9" w:rsidP="006629C9">
      <w:pPr>
        <w:shd w:val="clear" w:color="auto" w:fill="FFFFFF"/>
        <w:spacing w:line="240" w:lineRule="atLeast"/>
        <w:ind w:firstLine="708"/>
        <w:jc w:val="both"/>
        <w:rPr>
          <w:rFonts w:eastAsia="Times New Roman"/>
        </w:rPr>
      </w:pPr>
      <w:r w:rsidRPr="005C6AF5">
        <w:rPr>
          <w:rFonts w:eastAsia="Times New Roman"/>
        </w:rPr>
        <w:t>ç) Özgüveni, ikna kabiliyeti ve inandırıcılığı,</w:t>
      </w:r>
    </w:p>
    <w:p w:rsidR="006629C9" w:rsidRPr="005C6AF5" w:rsidRDefault="006629C9" w:rsidP="006629C9">
      <w:pPr>
        <w:shd w:val="clear" w:color="auto" w:fill="FFFFFF"/>
        <w:spacing w:line="240" w:lineRule="atLeast"/>
        <w:ind w:firstLine="708"/>
        <w:jc w:val="both"/>
        <w:rPr>
          <w:rFonts w:eastAsia="Times New Roman"/>
        </w:rPr>
      </w:pPr>
      <w:r w:rsidRPr="005C6AF5">
        <w:rPr>
          <w:rFonts w:eastAsia="Times New Roman"/>
        </w:rPr>
        <w:t>d) Genel kültürü ve genel yeteneği,</w:t>
      </w:r>
    </w:p>
    <w:p w:rsidR="006629C9" w:rsidRPr="005C6AF5" w:rsidRDefault="006629C9" w:rsidP="006629C9">
      <w:pPr>
        <w:shd w:val="clear" w:color="auto" w:fill="FFFFFF"/>
        <w:spacing w:line="240" w:lineRule="atLeast"/>
        <w:ind w:firstLine="708"/>
        <w:jc w:val="both"/>
        <w:rPr>
          <w:rFonts w:eastAsia="Times New Roman"/>
        </w:rPr>
      </w:pPr>
      <w:r w:rsidRPr="005C6AF5">
        <w:rPr>
          <w:rFonts w:eastAsia="Times New Roman"/>
        </w:rPr>
        <w:t>e) Bilimsel ve teknolojik gelişmelere açıklığı,</w:t>
      </w:r>
    </w:p>
    <w:p w:rsidR="006629C9" w:rsidRPr="005C6AF5" w:rsidRDefault="006629C9" w:rsidP="006629C9">
      <w:pPr>
        <w:shd w:val="clear" w:color="auto" w:fill="FFFFFF"/>
        <w:spacing w:line="240" w:lineRule="atLeast"/>
        <w:ind w:firstLine="708"/>
        <w:jc w:val="both"/>
        <w:rPr>
          <w:rFonts w:eastAsia="Times New Roman"/>
          <w:u w:val="single"/>
        </w:rPr>
      </w:pPr>
      <w:proofErr w:type="gramStart"/>
      <w:r w:rsidRPr="005C6AF5">
        <w:rPr>
          <w:rFonts w:eastAsia="Times New Roman"/>
        </w:rPr>
        <w:t>esas</w:t>
      </w:r>
      <w:proofErr w:type="gramEnd"/>
      <w:r w:rsidRPr="005C6AF5">
        <w:rPr>
          <w:rFonts w:eastAsia="Times New Roman"/>
        </w:rPr>
        <w:t xml:space="preserve"> alınarak yüz tam puan üzerinden değerlendirilir. Her üyenin vermiş olduğu </w:t>
      </w:r>
      <w:proofErr w:type="gramStart"/>
      <w:r w:rsidRPr="005C6AF5">
        <w:rPr>
          <w:rFonts w:eastAsia="Times New Roman"/>
        </w:rPr>
        <w:t>puanların</w:t>
      </w:r>
      <w:proofErr w:type="gramEnd"/>
      <w:r w:rsidRPr="005C6AF5">
        <w:rPr>
          <w:rFonts w:eastAsia="Times New Roman"/>
        </w:rPr>
        <w:t xml:space="preserve"> aritmetik ortalaması alınarak personelin sözlü sınav puanı tespit edilir. </w:t>
      </w:r>
      <w:r w:rsidRPr="005C6AF5">
        <w:rPr>
          <w:rFonts w:eastAsia="Times New Roman"/>
          <w:u w:val="single"/>
        </w:rPr>
        <w:t xml:space="preserve">Sözlü sınavda yüz üzerinden en az </w:t>
      </w:r>
      <w:r w:rsidRPr="005C6AF5">
        <w:rPr>
          <w:rFonts w:eastAsia="Times New Roman"/>
          <w:b/>
          <w:i/>
          <w:u w:val="single"/>
        </w:rPr>
        <w:t xml:space="preserve">yetmiş </w:t>
      </w:r>
      <w:r w:rsidRPr="005C6AF5">
        <w:rPr>
          <w:rFonts w:eastAsia="Times New Roman"/>
          <w:u w:val="single"/>
        </w:rPr>
        <w:t>puan alanlar başarılı sayılırlar.</w:t>
      </w:r>
    </w:p>
    <w:p w:rsidR="006629C9" w:rsidRDefault="006629C9" w:rsidP="006629C9">
      <w:pPr>
        <w:shd w:val="clear" w:color="auto" w:fill="FFFFFF"/>
        <w:spacing w:line="240" w:lineRule="atLeast"/>
        <w:ind w:firstLine="708"/>
        <w:jc w:val="both"/>
        <w:rPr>
          <w:rFonts w:eastAsia="Times New Roman"/>
          <w:b/>
        </w:rPr>
      </w:pPr>
    </w:p>
    <w:p w:rsidR="006629C9" w:rsidRPr="005C6AF5" w:rsidRDefault="006629C9" w:rsidP="006629C9">
      <w:pPr>
        <w:shd w:val="clear" w:color="auto" w:fill="FFFFFF"/>
        <w:spacing w:line="240" w:lineRule="atLeast"/>
        <w:ind w:firstLine="708"/>
        <w:jc w:val="both"/>
        <w:rPr>
          <w:rFonts w:eastAsia="Times New Roman"/>
          <w:u w:val="single"/>
        </w:rPr>
      </w:pPr>
      <w:r w:rsidRPr="005C6AF5">
        <w:rPr>
          <w:rFonts w:eastAsia="Times New Roman"/>
          <w:b/>
        </w:rPr>
        <w:t>Not:</w:t>
      </w:r>
      <w:r w:rsidRPr="005C6AF5">
        <w:t xml:space="preserve"> </w:t>
      </w:r>
      <w:r w:rsidRPr="005C6AF5">
        <w:rPr>
          <w:u w:val="single"/>
        </w:rPr>
        <w:t>Unvan değişikliği sınavında yazılı ve sözlü sınavın aritmetik ortalaması (70) yetmiş puanın altında sayılanlar başarısız sayılır.</w:t>
      </w:r>
    </w:p>
    <w:p w:rsidR="006629C9" w:rsidRPr="005C6AF5" w:rsidRDefault="006629C9" w:rsidP="006629C9">
      <w:pPr>
        <w:shd w:val="clear" w:color="auto" w:fill="FFFFFF"/>
        <w:spacing w:line="240" w:lineRule="atLeast"/>
        <w:ind w:firstLine="708"/>
        <w:jc w:val="both"/>
        <w:rPr>
          <w:rFonts w:eastAsia="Times New Roman"/>
        </w:rPr>
      </w:pPr>
    </w:p>
    <w:p w:rsidR="006629C9" w:rsidRPr="005C6AF5" w:rsidRDefault="006629C9" w:rsidP="006629C9">
      <w:pPr>
        <w:shd w:val="clear" w:color="auto" w:fill="FFFFFF"/>
        <w:spacing w:line="240" w:lineRule="atLeast"/>
        <w:jc w:val="both"/>
        <w:rPr>
          <w:rFonts w:eastAsia="Times New Roman"/>
        </w:rPr>
      </w:pPr>
    </w:p>
    <w:p w:rsidR="006629C9" w:rsidRDefault="006629C9" w:rsidP="006629C9">
      <w:pPr>
        <w:shd w:val="clear" w:color="auto" w:fill="FFFFFF"/>
        <w:spacing w:line="240" w:lineRule="atLeast"/>
        <w:ind w:left="360" w:firstLine="348"/>
        <w:jc w:val="both"/>
        <w:rPr>
          <w:rFonts w:eastAsia="Times New Roman"/>
          <w:b/>
          <w:bCs/>
        </w:rPr>
      </w:pPr>
      <w:r w:rsidRPr="005C6AF5">
        <w:rPr>
          <w:rFonts w:eastAsia="Times New Roman"/>
          <w:b/>
          <w:bCs/>
        </w:rPr>
        <w:t xml:space="preserve">Başarı </w:t>
      </w:r>
      <w:r>
        <w:rPr>
          <w:rFonts w:eastAsia="Times New Roman"/>
          <w:b/>
          <w:bCs/>
        </w:rPr>
        <w:t>S</w:t>
      </w:r>
      <w:r w:rsidRPr="005C6AF5">
        <w:rPr>
          <w:rFonts w:eastAsia="Times New Roman"/>
          <w:b/>
          <w:bCs/>
        </w:rPr>
        <w:t>ıralaması</w:t>
      </w:r>
    </w:p>
    <w:p w:rsidR="006629C9" w:rsidRPr="005C6AF5" w:rsidRDefault="006629C9" w:rsidP="006629C9">
      <w:pPr>
        <w:shd w:val="clear" w:color="auto" w:fill="FFFFFF"/>
        <w:spacing w:line="240" w:lineRule="atLeast"/>
        <w:ind w:left="360" w:firstLine="348"/>
        <w:jc w:val="both"/>
        <w:rPr>
          <w:rFonts w:eastAsia="Times New Roman"/>
        </w:rPr>
      </w:pPr>
    </w:p>
    <w:p w:rsidR="006629C9" w:rsidRPr="005C6AF5" w:rsidRDefault="006629C9" w:rsidP="006629C9">
      <w:pPr>
        <w:pStyle w:val="ListeParagraf"/>
        <w:shd w:val="clear" w:color="auto" w:fill="FFFFFF"/>
        <w:spacing w:line="240" w:lineRule="atLeast"/>
        <w:jc w:val="both"/>
        <w:rPr>
          <w:rFonts w:eastAsia="Times New Roman"/>
        </w:rPr>
      </w:pPr>
      <w:r w:rsidRPr="005C6AF5">
        <w:rPr>
          <w:rFonts w:eastAsia="Times New Roman"/>
        </w:rPr>
        <w:t>Görevde yükselme suretiyle ilan edilen boş kadro sayısı kadar atama yapılmasında başarı puanı esas alınır. Başarı puanı, yazılı ve sözlü sınav puanlarının aritmetik ortalaması esas alınmak suretiyle tespit edilir ve kurumların resmi internet sitesinde ilan edilir. Başarı puanlarının eşit olması hâlinde, sırasıyla;</w:t>
      </w:r>
    </w:p>
    <w:p w:rsidR="006629C9" w:rsidRPr="005C6AF5" w:rsidRDefault="006629C9" w:rsidP="006629C9">
      <w:pPr>
        <w:pStyle w:val="ListeParagraf"/>
        <w:shd w:val="clear" w:color="auto" w:fill="FFFFFF"/>
        <w:spacing w:line="240" w:lineRule="atLeast"/>
        <w:jc w:val="both"/>
        <w:rPr>
          <w:rFonts w:eastAsia="Times New Roman"/>
          <w:b/>
        </w:rPr>
      </w:pPr>
    </w:p>
    <w:p w:rsidR="006629C9" w:rsidRPr="005C6AF5" w:rsidRDefault="006629C9" w:rsidP="006629C9">
      <w:pPr>
        <w:pStyle w:val="ListeParagraf"/>
        <w:shd w:val="clear" w:color="auto" w:fill="FFFFFF"/>
        <w:spacing w:line="240" w:lineRule="atLeast"/>
        <w:jc w:val="both"/>
        <w:rPr>
          <w:rFonts w:eastAsia="Times New Roman"/>
        </w:rPr>
      </w:pPr>
      <w:r w:rsidRPr="005C6AF5">
        <w:rPr>
          <w:rFonts w:eastAsia="Times New Roman"/>
        </w:rPr>
        <w:t>a) Hizmet süresi fazla olanlara,</w:t>
      </w:r>
    </w:p>
    <w:p w:rsidR="006629C9" w:rsidRPr="005C6AF5" w:rsidRDefault="006629C9" w:rsidP="006629C9">
      <w:pPr>
        <w:pStyle w:val="ListeParagraf"/>
        <w:shd w:val="clear" w:color="auto" w:fill="FFFFFF"/>
        <w:spacing w:line="240" w:lineRule="atLeast"/>
        <w:jc w:val="both"/>
        <w:rPr>
          <w:rFonts w:eastAsia="Times New Roman"/>
        </w:rPr>
      </w:pPr>
    </w:p>
    <w:p w:rsidR="006629C9" w:rsidRPr="005C6AF5" w:rsidRDefault="006629C9" w:rsidP="006629C9">
      <w:pPr>
        <w:pStyle w:val="ListeParagraf"/>
        <w:shd w:val="clear" w:color="auto" w:fill="FFFFFF"/>
        <w:spacing w:line="240" w:lineRule="atLeast"/>
        <w:jc w:val="both"/>
        <w:rPr>
          <w:rFonts w:eastAsia="Times New Roman"/>
        </w:rPr>
      </w:pPr>
      <w:r w:rsidRPr="005C6AF5">
        <w:rPr>
          <w:rFonts w:eastAsia="Times New Roman"/>
        </w:rPr>
        <w:t>b) Daha üst öğrenimi bitirmiş olanlara,</w:t>
      </w:r>
    </w:p>
    <w:p w:rsidR="006629C9" w:rsidRPr="005C6AF5" w:rsidRDefault="006629C9" w:rsidP="006629C9">
      <w:pPr>
        <w:pStyle w:val="ListeParagraf"/>
        <w:shd w:val="clear" w:color="auto" w:fill="FFFFFF"/>
        <w:spacing w:line="240" w:lineRule="atLeast"/>
        <w:jc w:val="both"/>
        <w:rPr>
          <w:rFonts w:eastAsia="Times New Roman"/>
        </w:rPr>
      </w:pPr>
    </w:p>
    <w:p w:rsidR="006629C9" w:rsidRPr="005C6AF5" w:rsidRDefault="006629C9" w:rsidP="006629C9">
      <w:pPr>
        <w:pStyle w:val="ListeParagraf"/>
        <w:shd w:val="clear" w:color="auto" w:fill="FFFFFF"/>
        <w:spacing w:line="240" w:lineRule="atLeast"/>
        <w:jc w:val="both"/>
        <w:rPr>
          <w:rFonts w:eastAsia="Times New Roman"/>
        </w:rPr>
      </w:pPr>
      <w:r w:rsidRPr="005C6AF5">
        <w:rPr>
          <w:rFonts w:eastAsia="Times New Roman"/>
        </w:rPr>
        <w:t>c) Üst öğrenim mezuniyet notu yüksek olanlara,</w:t>
      </w:r>
    </w:p>
    <w:p w:rsidR="006629C9" w:rsidRPr="005C6AF5" w:rsidRDefault="006629C9" w:rsidP="006629C9">
      <w:pPr>
        <w:pStyle w:val="ListeParagraf"/>
        <w:shd w:val="clear" w:color="auto" w:fill="FFFFFF"/>
        <w:spacing w:line="240" w:lineRule="atLeast"/>
        <w:jc w:val="both"/>
        <w:rPr>
          <w:rFonts w:eastAsia="Times New Roman"/>
        </w:rPr>
      </w:pPr>
    </w:p>
    <w:p w:rsidR="006629C9" w:rsidRPr="005C6AF5" w:rsidRDefault="006629C9" w:rsidP="006629C9">
      <w:pPr>
        <w:pStyle w:val="ListeParagraf"/>
        <w:shd w:val="clear" w:color="auto" w:fill="FFFFFF"/>
        <w:spacing w:line="240" w:lineRule="atLeast"/>
        <w:jc w:val="both"/>
        <w:rPr>
          <w:rFonts w:eastAsia="Times New Roman"/>
        </w:rPr>
      </w:pPr>
      <w:proofErr w:type="gramStart"/>
      <w:r w:rsidRPr="005C6AF5">
        <w:rPr>
          <w:rFonts w:eastAsia="Times New Roman"/>
        </w:rPr>
        <w:t>öncelik</w:t>
      </w:r>
      <w:proofErr w:type="gramEnd"/>
      <w:r w:rsidRPr="005C6AF5">
        <w:rPr>
          <w:rFonts w:eastAsia="Times New Roman"/>
        </w:rPr>
        <w:t xml:space="preserve"> verilmek suretiyle, en yüksek puandan başlamak üzere başarı sıralaması belirlenir.</w:t>
      </w:r>
    </w:p>
    <w:p w:rsidR="006629C9" w:rsidRPr="005C6AF5" w:rsidRDefault="006629C9" w:rsidP="006629C9">
      <w:pPr>
        <w:pStyle w:val="ListeParagraf"/>
        <w:shd w:val="clear" w:color="auto" w:fill="FFFFFF"/>
        <w:spacing w:line="240" w:lineRule="atLeast"/>
        <w:jc w:val="both"/>
        <w:rPr>
          <w:rFonts w:eastAsia="Times New Roman"/>
        </w:rPr>
      </w:pPr>
    </w:p>
    <w:p w:rsidR="006629C9" w:rsidRPr="005C6AF5" w:rsidRDefault="006629C9" w:rsidP="006629C9">
      <w:pPr>
        <w:pStyle w:val="ListeParagraf"/>
        <w:shd w:val="clear" w:color="auto" w:fill="FFFFFF"/>
        <w:spacing w:line="240" w:lineRule="atLeast"/>
        <w:jc w:val="both"/>
        <w:rPr>
          <w:rFonts w:eastAsia="Times New Roman"/>
        </w:rPr>
      </w:pPr>
      <w:r w:rsidRPr="005C6AF5">
        <w:rPr>
          <w:rFonts w:eastAsia="Times New Roman"/>
        </w:rPr>
        <w:t>(2) Görevde yükselme sınavında başarılı olmalarına rağmen, ilan edilen kadro sayısı nedeniyle ataması yapılamayacak personelden en fazla asıl aday sayısı kadar personel, başarı sıralaması listesinde yedek olarak belirlenir.</w:t>
      </w:r>
    </w:p>
    <w:p w:rsidR="006629C9" w:rsidRDefault="006629C9" w:rsidP="006629C9">
      <w:pPr>
        <w:pStyle w:val="ListeParagraf"/>
        <w:shd w:val="clear" w:color="auto" w:fill="FFFFFF"/>
        <w:spacing w:line="240" w:lineRule="atLeast"/>
        <w:jc w:val="both"/>
        <w:rPr>
          <w:rFonts w:eastAsia="Times New Roman"/>
        </w:rPr>
      </w:pPr>
    </w:p>
    <w:p w:rsidR="007C644F" w:rsidRDefault="007C644F" w:rsidP="006629C9">
      <w:pPr>
        <w:pStyle w:val="ListeParagraf"/>
        <w:shd w:val="clear" w:color="auto" w:fill="FFFFFF"/>
        <w:spacing w:line="240" w:lineRule="atLeast"/>
        <w:jc w:val="both"/>
        <w:rPr>
          <w:rFonts w:eastAsia="Times New Roman"/>
        </w:rPr>
      </w:pPr>
    </w:p>
    <w:p w:rsidR="007C644F" w:rsidRPr="005C6AF5" w:rsidRDefault="007C644F" w:rsidP="006629C9">
      <w:pPr>
        <w:pStyle w:val="ListeParagraf"/>
        <w:shd w:val="clear" w:color="auto" w:fill="FFFFFF"/>
        <w:spacing w:line="240" w:lineRule="atLeast"/>
        <w:jc w:val="both"/>
        <w:rPr>
          <w:rFonts w:eastAsia="Times New Roman"/>
        </w:rPr>
      </w:pPr>
    </w:p>
    <w:p w:rsidR="006629C9" w:rsidRPr="005C6AF5" w:rsidRDefault="006629C9" w:rsidP="006629C9">
      <w:pPr>
        <w:pStyle w:val="ListeParagraf"/>
        <w:shd w:val="clear" w:color="auto" w:fill="FFFFFF"/>
        <w:spacing w:line="240" w:lineRule="atLeast"/>
        <w:jc w:val="both"/>
        <w:rPr>
          <w:rFonts w:eastAsia="Times New Roman"/>
          <w:b/>
        </w:rPr>
      </w:pPr>
      <w:r w:rsidRPr="005C6AF5">
        <w:rPr>
          <w:rFonts w:eastAsia="Times New Roman"/>
          <w:b/>
        </w:rPr>
        <w:t>Görevde Yükselme ve Unvan değişikliği sınavı sonucuna göre atanma</w:t>
      </w:r>
      <w:r w:rsidR="00EC0558">
        <w:rPr>
          <w:rFonts w:eastAsia="Times New Roman"/>
          <w:b/>
        </w:rPr>
        <w:t xml:space="preserve"> hizmet süresi başarı puanı ve </w:t>
      </w:r>
      <w:r w:rsidRPr="005C6AF5">
        <w:rPr>
          <w:rFonts w:eastAsia="Times New Roman"/>
          <w:b/>
        </w:rPr>
        <w:t>diğer hususlara ilişkin açıklamalar;</w:t>
      </w:r>
    </w:p>
    <w:p w:rsidR="006629C9" w:rsidRPr="005C6AF5" w:rsidRDefault="006629C9" w:rsidP="006629C9">
      <w:pPr>
        <w:pStyle w:val="ListeParagraf"/>
        <w:shd w:val="clear" w:color="auto" w:fill="FFFFFF"/>
        <w:spacing w:line="240" w:lineRule="atLeast"/>
        <w:jc w:val="both"/>
        <w:rPr>
          <w:rFonts w:eastAsia="Times New Roman"/>
        </w:rPr>
      </w:pPr>
    </w:p>
    <w:p w:rsidR="006629C9" w:rsidRPr="005C6AF5" w:rsidRDefault="006629C9" w:rsidP="006629C9">
      <w:pPr>
        <w:pStyle w:val="AralkYok"/>
        <w:ind w:left="720"/>
        <w:jc w:val="both"/>
        <w:rPr>
          <w:rFonts w:ascii="Times New Roman" w:hAnsi="Times New Roman" w:cs="Times New Roman"/>
          <w:sz w:val="24"/>
          <w:szCs w:val="24"/>
        </w:rPr>
      </w:pPr>
      <w:r w:rsidRPr="005C6AF5">
        <w:rPr>
          <w:rFonts w:ascii="Times New Roman" w:hAnsi="Times New Roman" w:cs="Times New Roman"/>
          <w:b/>
          <w:sz w:val="24"/>
          <w:szCs w:val="24"/>
        </w:rPr>
        <w:t>1-</w:t>
      </w:r>
      <w:r w:rsidRPr="005C6AF5">
        <w:rPr>
          <w:rFonts w:ascii="Times New Roman" w:hAnsi="Times New Roman" w:cs="Times New Roman"/>
          <w:sz w:val="24"/>
          <w:szCs w:val="24"/>
        </w:rPr>
        <w:t xml:space="preserve">Hizmet süresinin hesaplanmasında ücretsiz izinde (doğum sonrası ve diğer) geçen süreler hizmet süresine </w:t>
      </w:r>
      <w:proofErr w:type="gramStart"/>
      <w:r w:rsidRPr="005C6AF5">
        <w:rPr>
          <w:rFonts w:ascii="Times New Roman" w:hAnsi="Times New Roman" w:cs="Times New Roman"/>
          <w:sz w:val="24"/>
          <w:szCs w:val="24"/>
        </w:rPr>
        <w:t>dahil</w:t>
      </w:r>
      <w:proofErr w:type="gramEnd"/>
      <w:r w:rsidRPr="005C6AF5">
        <w:rPr>
          <w:rFonts w:ascii="Times New Roman" w:hAnsi="Times New Roman" w:cs="Times New Roman"/>
          <w:sz w:val="24"/>
          <w:szCs w:val="24"/>
        </w:rPr>
        <w:t xml:space="preserve"> edilmeyecektir. Sınava başvuracak adayların hizmet sürelerini hesaba katarken bu hususu göz önünde bulundurmaları gerekmektedir.</w:t>
      </w:r>
    </w:p>
    <w:p w:rsidR="006629C9" w:rsidRPr="005C6AF5" w:rsidRDefault="006629C9" w:rsidP="006629C9">
      <w:pPr>
        <w:pStyle w:val="AralkYok"/>
        <w:ind w:left="720"/>
        <w:jc w:val="both"/>
        <w:rPr>
          <w:rFonts w:ascii="Times New Roman" w:hAnsi="Times New Roman" w:cs="Times New Roman"/>
          <w:sz w:val="24"/>
          <w:szCs w:val="24"/>
        </w:rPr>
      </w:pPr>
    </w:p>
    <w:p w:rsidR="006629C9" w:rsidRPr="005C6AF5" w:rsidRDefault="006629C9" w:rsidP="006629C9">
      <w:pPr>
        <w:pStyle w:val="AralkYok"/>
        <w:ind w:left="720"/>
        <w:jc w:val="both"/>
        <w:rPr>
          <w:rFonts w:ascii="Times New Roman" w:hAnsi="Times New Roman" w:cs="Times New Roman"/>
          <w:sz w:val="24"/>
          <w:szCs w:val="24"/>
        </w:rPr>
      </w:pPr>
      <w:r w:rsidRPr="005C6AF5">
        <w:rPr>
          <w:rFonts w:ascii="Times New Roman" w:hAnsi="Times New Roman" w:cs="Times New Roman"/>
          <w:b/>
          <w:sz w:val="24"/>
          <w:szCs w:val="24"/>
        </w:rPr>
        <w:t>*-</w:t>
      </w:r>
      <w:r>
        <w:rPr>
          <w:rFonts w:ascii="Times New Roman" w:hAnsi="Times New Roman" w:cs="Times New Roman"/>
          <w:sz w:val="24"/>
          <w:szCs w:val="24"/>
        </w:rPr>
        <w:t xml:space="preserve">657 Sayılı Kanunun 76. </w:t>
      </w:r>
      <w:r w:rsidRPr="005C6AF5">
        <w:rPr>
          <w:rFonts w:ascii="Times New Roman" w:hAnsi="Times New Roman" w:cs="Times New Roman"/>
          <w:sz w:val="24"/>
          <w:szCs w:val="24"/>
        </w:rPr>
        <w:t>madde</w:t>
      </w:r>
      <w:r>
        <w:rPr>
          <w:rFonts w:ascii="Times New Roman" w:hAnsi="Times New Roman" w:cs="Times New Roman"/>
          <w:sz w:val="24"/>
          <w:szCs w:val="24"/>
        </w:rPr>
        <w:t>leri</w:t>
      </w:r>
      <w:r w:rsidRPr="005C6AF5">
        <w:rPr>
          <w:rFonts w:ascii="Times New Roman" w:hAnsi="Times New Roman" w:cs="Times New Roman"/>
          <w:sz w:val="24"/>
          <w:szCs w:val="24"/>
        </w:rPr>
        <w:t xml:space="preserve"> gereğince atanacağı kadronun derecesi Kazanılmış Hak Aylığının üç üst derecesinden fazla olmaması gerekmektedir. </w:t>
      </w:r>
    </w:p>
    <w:p w:rsidR="006629C9" w:rsidRPr="005C6AF5" w:rsidRDefault="006629C9" w:rsidP="006629C9">
      <w:pPr>
        <w:pStyle w:val="AralkYok"/>
        <w:ind w:left="720"/>
        <w:jc w:val="both"/>
        <w:rPr>
          <w:rFonts w:ascii="Times New Roman" w:hAnsi="Times New Roman" w:cs="Times New Roman"/>
          <w:sz w:val="24"/>
          <w:szCs w:val="24"/>
        </w:rPr>
      </w:pPr>
    </w:p>
    <w:p w:rsidR="006629C9" w:rsidRPr="005C6AF5" w:rsidRDefault="006629C9" w:rsidP="006629C9">
      <w:pPr>
        <w:pStyle w:val="AralkYok"/>
        <w:ind w:left="720"/>
        <w:jc w:val="both"/>
        <w:rPr>
          <w:rFonts w:ascii="Times New Roman" w:hAnsi="Times New Roman" w:cs="Times New Roman"/>
          <w:sz w:val="24"/>
          <w:szCs w:val="24"/>
        </w:rPr>
      </w:pPr>
      <w:r w:rsidRPr="007207D1">
        <w:rPr>
          <w:rFonts w:ascii="Times New Roman" w:hAnsi="Times New Roman" w:cs="Times New Roman"/>
          <w:b/>
          <w:sz w:val="24"/>
          <w:szCs w:val="24"/>
        </w:rPr>
        <w:t>Örnek:</w:t>
      </w:r>
      <w:r w:rsidRPr="005C6AF5">
        <w:rPr>
          <w:rFonts w:ascii="Times New Roman" w:hAnsi="Times New Roman" w:cs="Times New Roman"/>
          <w:sz w:val="24"/>
          <w:szCs w:val="24"/>
        </w:rPr>
        <w:t xml:space="preserve"> 8/1 derece kademede bulunan bir personel 4. derece kadroya başvuruda bulunamaz</w:t>
      </w:r>
    </w:p>
    <w:p w:rsidR="006629C9" w:rsidRPr="005C6AF5" w:rsidRDefault="006629C9" w:rsidP="00EC0558">
      <w:pPr>
        <w:pStyle w:val="AralkYok"/>
        <w:ind w:left="709"/>
        <w:jc w:val="both"/>
        <w:rPr>
          <w:rFonts w:ascii="Times New Roman" w:hAnsi="Times New Roman" w:cs="Times New Roman"/>
          <w:sz w:val="24"/>
          <w:szCs w:val="24"/>
        </w:rPr>
      </w:pPr>
      <w:r w:rsidRPr="005C6AF5">
        <w:rPr>
          <w:rFonts w:ascii="Times New Roman" w:hAnsi="Times New Roman" w:cs="Times New Roman"/>
          <w:sz w:val="24"/>
          <w:szCs w:val="24"/>
        </w:rPr>
        <w:t xml:space="preserve">8/1 veya 7/1 derece kademede bulunan bir personel 3. derece kadroya </w:t>
      </w:r>
      <w:proofErr w:type="gramStart"/>
      <w:r w:rsidRPr="005C6AF5">
        <w:rPr>
          <w:rFonts w:ascii="Times New Roman" w:hAnsi="Times New Roman" w:cs="Times New Roman"/>
          <w:sz w:val="24"/>
          <w:szCs w:val="24"/>
        </w:rPr>
        <w:t>başvuruda  bulunamaz</w:t>
      </w:r>
      <w:proofErr w:type="gramEnd"/>
      <w:r w:rsidRPr="005C6AF5">
        <w:rPr>
          <w:rFonts w:ascii="Times New Roman" w:hAnsi="Times New Roman" w:cs="Times New Roman"/>
          <w:sz w:val="24"/>
          <w:szCs w:val="24"/>
        </w:rPr>
        <w:t>.</w:t>
      </w:r>
    </w:p>
    <w:p w:rsidR="006629C9" w:rsidRPr="005C6AF5" w:rsidRDefault="006629C9" w:rsidP="006629C9">
      <w:pPr>
        <w:pStyle w:val="AralkYok"/>
        <w:ind w:left="720"/>
        <w:jc w:val="both"/>
        <w:rPr>
          <w:rFonts w:ascii="Times New Roman" w:hAnsi="Times New Roman" w:cs="Times New Roman"/>
          <w:sz w:val="24"/>
          <w:szCs w:val="24"/>
        </w:rPr>
      </w:pPr>
    </w:p>
    <w:p w:rsidR="006629C9" w:rsidRPr="005C6AF5" w:rsidRDefault="006629C9" w:rsidP="006629C9">
      <w:pPr>
        <w:pStyle w:val="AralkYok"/>
        <w:ind w:left="720"/>
        <w:jc w:val="both"/>
        <w:rPr>
          <w:rFonts w:ascii="Times New Roman" w:hAnsi="Times New Roman" w:cs="Times New Roman"/>
          <w:sz w:val="24"/>
          <w:szCs w:val="24"/>
        </w:rPr>
      </w:pPr>
      <w:r w:rsidRPr="005C6AF5">
        <w:rPr>
          <w:rFonts w:ascii="Times New Roman" w:hAnsi="Times New Roman" w:cs="Times New Roman"/>
          <w:sz w:val="24"/>
          <w:szCs w:val="24"/>
        </w:rPr>
        <w:t xml:space="preserve"> * 657</w:t>
      </w:r>
      <w:r w:rsidRPr="005C6AF5">
        <w:rPr>
          <w:rFonts w:ascii="Times New Roman" w:eastAsia="Calibri" w:hAnsi="Times New Roman" w:cs="Times New Roman"/>
          <w:sz w:val="24"/>
          <w:szCs w:val="24"/>
          <w:lang w:eastAsia="tr-TR"/>
        </w:rPr>
        <w:t xml:space="preserve"> </w:t>
      </w:r>
      <w:r w:rsidRPr="005C6AF5">
        <w:rPr>
          <w:rFonts w:ascii="Times New Roman" w:hAnsi="Times New Roman" w:cs="Times New Roman"/>
          <w:sz w:val="24"/>
          <w:szCs w:val="24"/>
        </w:rPr>
        <w:t>Sayılı Kanunun 67. maddeleri gereğince kadrosuzluk sebebiyle derece yükselmesi yapamayan personelin durumu hariç</w:t>
      </w:r>
      <w:r>
        <w:rPr>
          <w:rFonts w:ascii="Times New Roman" w:hAnsi="Times New Roman" w:cs="Times New Roman"/>
          <w:sz w:val="24"/>
          <w:szCs w:val="24"/>
        </w:rPr>
        <w:t>.</w:t>
      </w:r>
    </w:p>
    <w:p w:rsidR="006629C9" w:rsidRPr="005C6AF5" w:rsidRDefault="006629C9" w:rsidP="006629C9">
      <w:pPr>
        <w:pStyle w:val="AralkYok"/>
        <w:ind w:left="720"/>
        <w:jc w:val="both"/>
        <w:rPr>
          <w:rFonts w:ascii="Times New Roman" w:hAnsi="Times New Roman" w:cs="Times New Roman"/>
          <w:sz w:val="24"/>
          <w:szCs w:val="24"/>
        </w:rPr>
      </w:pPr>
    </w:p>
    <w:p w:rsidR="006629C9" w:rsidRPr="005C6AF5" w:rsidRDefault="006629C9" w:rsidP="006629C9">
      <w:pPr>
        <w:pStyle w:val="AralkYok"/>
        <w:ind w:left="720"/>
        <w:jc w:val="both"/>
        <w:rPr>
          <w:rFonts w:ascii="Times New Roman" w:hAnsi="Times New Roman" w:cs="Times New Roman"/>
          <w:sz w:val="24"/>
          <w:szCs w:val="24"/>
        </w:rPr>
      </w:pPr>
      <w:r w:rsidRPr="007207D1">
        <w:rPr>
          <w:rFonts w:ascii="Times New Roman" w:hAnsi="Times New Roman" w:cs="Times New Roman"/>
          <w:b/>
          <w:sz w:val="24"/>
          <w:szCs w:val="24"/>
        </w:rPr>
        <w:t>Örnek</w:t>
      </w:r>
      <w:r w:rsidRPr="005C6AF5">
        <w:rPr>
          <w:rFonts w:ascii="Times New Roman" w:hAnsi="Times New Roman" w:cs="Times New Roman"/>
          <w:sz w:val="24"/>
          <w:szCs w:val="24"/>
        </w:rPr>
        <w:t xml:space="preserve"> Hizmetli kadrosunda bulunup, 1/4 olan personel yükselebilecek en son kadro derecesi 5 olduğundan memur kadrolarına başvuru yaparken 5. derece kadroya başvuruda bulunabilecektir.</w:t>
      </w:r>
    </w:p>
    <w:p w:rsidR="006629C9" w:rsidRPr="005C6AF5" w:rsidRDefault="006629C9" w:rsidP="006629C9">
      <w:pPr>
        <w:pStyle w:val="AralkYok"/>
        <w:ind w:left="720"/>
        <w:jc w:val="both"/>
        <w:rPr>
          <w:rFonts w:ascii="Times New Roman" w:hAnsi="Times New Roman" w:cs="Times New Roman"/>
          <w:b/>
          <w:sz w:val="24"/>
          <w:szCs w:val="24"/>
        </w:rPr>
      </w:pPr>
    </w:p>
    <w:p w:rsidR="006629C9" w:rsidRPr="005C6AF5" w:rsidRDefault="006629C9" w:rsidP="006629C9">
      <w:pPr>
        <w:pStyle w:val="AralkYok"/>
        <w:ind w:left="720"/>
        <w:jc w:val="both"/>
        <w:rPr>
          <w:rFonts w:ascii="Times New Roman" w:hAnsi="Times New Roman" w:cs="Times New Roman"/>
          <w:sz w:val="24"/>
          <w:szCs w:val="24"/>
          <w:u w:val="single"/>
        </w:rPr>
      </w:pPr>
      <w:r>
        <w:rPr>
          <w:rFonts w:ascii="Times New Roman" w:hAnsi="Times New Roman" w:cs="Times New Roman"/>
          <w:b/>
          <w:sz w:val="24"/>
          <w:szCs w:val="24"/>
        </w:rPr>
        <w:t>2</w:t>
      </w:r>
      <w:r w:rsidRPr="005C6AF5">
        <w:rPr>
          <w:rFonts w:ascii="Times New Roman" w:hAnsi="Times New Roman" w:cs="Times New Roman"/>
          <w:b/>
          <w:sz w:val="24"/>
          <w:szCs w:val="24"/>
        </w:rPr>
        <w:t>-</w:t>
      </w:r>
      <w:r w:rsidRPr="007207D1">
        <w:rPr>
          <w:rFonts w:ascii="Times New Roman" w:hAnsi="Times New Roman" w:cs="Times New Roman"/>
          <w:b/>
          <w:i/>
          <w:sz w:val="24"/>
          <w:szCs w:val="24"/>
          <w:u w:val="single"/>
        </w:rPr>
        <w:t>Görevde Yükselme ve Unvan Değişikliği</w:t>
      </w:r>
      <w:r w:rsidRPr="005C6AF5">
        <w:rPr>
          <w:rFonts w:ascii="Times New Roman" w:hAnsi="Times New Roman" w:cs="Times New Roman"/>
          <w:i/>
          <w:sz w:val="24"/>
          <w:szCs w:val="24"/>
          <w:u w:val="single"/>
        </w:rPr>
        <w:t xml:space="preserve"> yazılı sınavında (100) yüz puan üzerinden (60) altmış puan alanlar başarılı sayılır</w:t>
      </w:r>
      <w:r>
        <w:rPr>
          <w:rFonts w:ascii="Times New Roman" w:hAnsi="Times New Roman" w:cs="Times New Roman"/>
          <w:i/>
          <w:sz w:val="24"/>
          <w:szCs w:val="24"/>
          <w:u w:val="single"/>
        </w:rPr>
        <w:t>.</w:t>
      </w:r>
      <w:r w:rsidRPr="005C6AF5">
        <w:rPr>
          <w:rFonts w:ascii="Times New Roman" w:hAnsi="Times New Roman" w:cs="Times New Roman"/>
          <w:i/>
          <w:sz w:val="24"/>
          <w:szCs w:val="24"/>
          <w:u w:val="single"/>
        </w:rPr>
        <w:t xml:space="preserve"> Sözlü sınavda (100) yüz puan üzerinden (70) yetmiş puan alanlar başarılı sayılır</w:t>
      </w:r>
      <w:r w:rsidRPr="005C6AF5">
        <w:rPr>
          <w:rFonts w:ascii="Times New Roman" w:hAnsi="Times New Roman" w:cs="Times New Roman"/>
          <w:sz w:val="24"/>
          <w:szCs w:val="24"/>
          <w:u w:val="single"/>
        </w:rPr>
        <w:t>.</w:t>
      </w:r>
    </w:p>
    <w:p w:rsidR="006629C9" w:rsidRPr="005C6AF5" w:rsidRDefault="006629C9" w:rsidP="006629C9">
      <w:pPr>
        <w:pStyle w:val="AralkYok"/>
        <w:ind w:left="720"/>
        <w:jc w:val="both"/>
        <w:rPr>
          <w:rFonts w:ascii="Times New Roman" w:hAnsi="Times New Roman" w:cs="Times New Roman"/>
          <w:i/>
          <w:sz w:val="24"/>
          <w:szCs w:val="24"/>
          <w:u w:val="single"/>
        </w:rPr>
      </w:pPr>
      <w:r>
        <w:rPr>
          <w:rFonts w:ascii="Times New Roman" w:hAnsi="Times New Roman" w:cs="Times New Roman"/>
          <w:sz w:val="24"/>
          <w:szCs w:val="24"/>
          <w:u w:val="single"/>
        </w:rPr>
        <w:t>3</w:t>
      </w:r>
      <w:r w:rsidRPr="005C6AF5">
        <w:rPr>
          <w:rFonts w:ascii="Times New Roman" w:hAnsi="Times New Roman" w:cs="Times New Roman"/>
          <w:sz w:val="24"/>
          <w:szCs w:val="24"/>
          <w:u w:val="single"/>
        </w:rPr>
        <w:t>-</w:t>
      </w:r>
      <w:r w:rsidRPr="007207D1">
        <w:rPr>
          <w:rFonts w:ascii="Times New Roman" w:hAnsi="Times New Roman" w:cs="Times New Roman"/>
          <w:b/>
          <w:i/>
          <w:sz w:val="24"/>
          <w:szCs w:val="24"/>
          <w:u w:val="single"/>
        </w:rPr>
        <w:t>Unvan değişikliği</w:t>
      </w:r>
      <w:r w:rsidRPr="005C6AF5">
        <w:rPr>
          <w:rFonts w:ascii="Times New Roman" w:hAnsi="Times New Roman" w:cs="Times New Roman"/>
          <w:i/>
          <w:sz w:val="24"/>
          <w:szCs w:val="24"/>
          <w:u w:val="single"/>
        </w:rPr>
        <w:t xml:space="preserve"> sınavında yazılı ve sözlü sınavın aritmetik ortalaması (70) yetmiş puanın altında sayılanlar başarısız sayılır.</w:t>
      </w:r>
    </w:p>
    <w:p w:rsidR="006629C9" w:rsidRPr="006629C9" w:rsidRDefault="006629C9" w:rsidP="006629C9">
      <w:pPr>
        <w:pStyle w:val="AralkYok"/>
        <w:rPr>
          <w:rFonts w:ascii="Times New Roman" w:hAnsi="Times New Roman" w:cs="Times New Roman"/>
          <w:sz w:val="24"/>
          <w:szCs w:val="24"/>
        </w:rPr>
      </w:pPr>
    </w:p>
    <w:sectPr w:rsidR="006629C9" w:rsidRPr="006629C9" w:rsidSect="000054A4">
      <w:pgSz w:w="11906" w:h="16838"/>
      <w:pgMar w:top="39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68" w:rsidRDefault="00A44A68" w:rsidP="000054A4">
      <w:r>
        <w:separator/>
      </w:r>
    </w:p>
  </w:endnote>
  <w:endnote w:type="continuationSeparator" w:id="0">
    <w:p w:rsidR="00A44A68" w:rsidRDefault="00A44A68" w:rsidP="000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68" w:rsidRDefault="00A44A68" w:rsidP="000054A4">
      <w:r>
        <w:separator/>
      </w:r>
    </w:p>
  </w:footnote>
  <w:footnote w:type="continuationSeparator" w:id="0">
    <w:p w:rsidR="00A44A68" w:rsidRDefault="00A44A68" w:rsidP="00005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448"/>
    <w:multiLevelType w:val="hybridMultilevel"/>
    <w:tmpl w:val="E410C1D6"/>
    <w:lvl w:ilvl="0" w:tplc="FC22480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6D550C0"/>
    <w:multiLevelType w:val="hybridMultilevel"/>
    <w:tmpl w:val="D7B27A98"/>
    <w:lvl w:ilvl="0" w:tplc="8818675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C00B77"/>
    <w:multiLevelType w:val="hybridMultilevel"/>
    <w:tmpl w:val="B7722A12"/>
    <w:lvl w:ilvl="0" w:tplc="F5A2F132">
      <w:start w:val="1"/>
      <w:numFmt w:val="decimal"/>
      <w:lvlText w:val="%1-"/>
      <w:lvlJc w:val="left"/>
      <w:pPr>
        <w:ind w:left="644" w:hanging="360"/>
      </w:pPr>
      <w:rPr>
        <w:rFonts w:ascii="Times New Roman" w:hAnsi="Times New Roman" w:cs="Times New Roman" w:hint="default"/>
        <w:sz w:val="24"/>
      </w:rPr>
    </w:lvl>
    <w:lvl w:ilvl="1" w:tplc="041F0019" w:tentative="1">
      <w:start w:val="1"/>
      <w:numFmt w:val="lowerLetter"/>
      <w:lvlText w:val="%2."/>
      <w:lvlJc w:val="left"/>
      <w:pPr>
        <w:ind w:left="1364" w:hanging="360"/>
      </w:pPr>
      <w:rPr>
        <w:rFonts w:cs="Times New Roman"/>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3">
    <w:nsid w:val="160A41ED"/>
    <w:multiLevelType w:val="hybridMultilevel"/>
    <w:tmpl w:val="234209F2"/>
    <w:lvl w:ilvl="0" w:tplc="D1D2EB8A">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BD26F1D"/>
    <w:multiLevelType w:val="hybridMultilevel"/>
    <w:tmpl w:val="994C9BC0"/>
    <w:lvl w:ilvl="0" w:tplc="134A39E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E8A1E3A"/>
    <w:multiLevelType w:val="hybridMultilevel"/>
    <w:tmpl w:val="4D68EED2"/>
    <w:lvl w:ilvl="0" w:tplc="126299D0">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F5F1184"/>
    <w:multiLevelType w:val="hybridMultilevel"/>
    <w:tmpl w:val="12268ADC"/>
    <w:lvl w:ilvl="0" w:tplc="74E296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30D75B9F"/>
    <w:multiLevelType w:val="hybridMultilevel"/>
    <w:tmpl w:val="9B1C185E"/>
    <w:lvl w:ilvl="0" w:tplc="EF5C34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25E6377"/>
    <w:multiLevelType w:val="hybridMultilevel"/>
    <w:tmpl w:val="69BA8834"/>
    <w:lvl w:ilvl="0" w:tplc="CA1AFC2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0C6082B"/>
    <w:multiLevelType w:val="hybridMultilevel"/>
    <w:tmpl w:val="DE1421A8"/>
    <w:lvl w:ilvl="0" w:tplc="C3D66130">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0">
    <w:nsid w:val="78A63C99"/>
    <w:multiLevelType w:val="hybridMultilevel"/>
    <w:tmpl w:val="080AC570"/>
    <w:lvl w:ilvl="0" w:tplc="720A58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3"/>
  </w:num>
  <w:num w:numId="6">
    <w:abstractNumId w:val="10"/>
  </w:num>
  <w:num w:numId="7">
    <w:abstractNumId w:val="8"/>
  </w:num>
  <w:num w:numId="8">
    <w:abstractNumId w:val="0"/>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6618"/>
    <w:rsid w:val="000054A4"/>
    <w:rsid w:val="0005419F"/>
    <w:rsid w:val="000820B7"/>
    <w:rsid w:val="00090386"/>
    <w:rsid w:val="00094E27"/>
    <w:rsid w:val="000D214E"/>
    <w:rsid w:val="000E4BCE"/>
    <w:rsid w:val="000E722F"/>
    <w:rsid w:val="001449C6"/>
    <w:rsid w:val="00194AAE"/>
    <w:rsid w:val="001D2708"/>
    <w:rsid w:val="001D2722"/>
    <w:rsid w:val="001D51D7"/>
    <w:rsid w:val="001E130A"/>
    <w:rsid w:val="001E6605"/>
    <w:rsid w:val="001F7125"/>
    <w:rsid w:val="00231683"/>
    <w:rsid w:val="002701B3"/>
    <w:rsid w:val="002738BE"/>
    <w:rsid w:val="0029110E"/>
    <w:rsid w:val="002B385A"/>
    <w:rsid w:val="002D5B13"/>
    <w:rsid w:val="002E5587"/>
    <w:rsid w:val="003051A4"/>
    <w:rsid w:val="00312C3A"/>
    <w:rsid w:val="00322FBE"/>
    <w:rsid w:val="003364AB"/>
    <w:rsid w:val="0036108D"/>
    <w:rsid w:val="003649F5"/>
    <w:rsid w:val="003C1949"/>
    <w:rsid w:val="003D4429"/>
    <w:rsid w:val="003E7B2A"/>
    <w:rsid w:val="003F3F35"/>
    <w:rsid w:val="004054C0"/>
    <w:rsid w:val="00412DC4"/>
    <w:rsid w:val="004137A5"/>
    <w:rsid w:val="00413A18"/>
    <w:rsid w:val="004152D5"/>
    <w:rsid w:val="00417C17"/>
    <w:rsid w:val="00462078"/>
    <w:rsid w:val="00477154"/>
    <w:rsid w:val="00487566"/>
    <w:rsid w:val="00491793"/>
    <w:rsid w:val="004A2A68"/>
    <w:rsid w:val="004B2441"/>
    <w:rsid w:val="004E505E"/>
    <w:rsid w:val="005007D7"/>
    <w:rsid w:val="00505121"/>
    <w:rsid w:val="00510A6E"/>
    <w:rsid w:val="00510E7A"/>
    <w:rsid w:val="00515BF5"/>
    <w:rsid w:val="00541D6A"/>
    <w:rsid w:val="00543EB3"/>
    <w:rsid w:val="00565288"/>
    <w:rsid w:val="00570624"/>
    <w:rsid w:val="00573477"/>
    <w:rsid w:val="0058682F"/>
    <w:rsid w:val="005A3704"/>
    <w:rsid w:val="005A3CF3"/>
    <w:rsid w:val="005A7E6B"/>
    <w:rsid w:val="005C6AF5"/>
    <w:rsid w:val="005D0EFC"/>
    <w:rsid w:val="005E2E07"/>
    <w:rsid w:val="0060064C"/>
    <w:rsid w:val="00611550"/>
    <w:rsid w:val="006629C9"/>
    <w:rsid w:val="00676E23"/>
    <w:rsid w:val="006B0347"/>
    <w:rsid w:val="006B3F50"/>
    <w:rsid w:val="006B579A"/>
    <w:rsid w:val="006D1A37"/>
    <w:rsid w:val="006F1716"/>
    <w:rsid w:val="007129D7"/>
    <w:rsid w:val="007207D1"/>
    <w:rsid w:val="00740025"/>
    <w:rsid w:val="00744956"/>
    <w:rsid w:val="00751B0D"/>
    <w:rsid w:val="00755D58"/>
    <w:rsid w:val="0077495A"/>
    <w:rsid w:val="00796CAA"/>
    <w:rsid w:val="007B47CE"/>
    <w:rsid w:val="007C34F7"/>
    <w:rsid w:val="007C644F"/>
    <w:rsid w:val="0085374A"/>
    <w:rsid w:val="00885CC8"/>
    <w:rsid w:val="008972DA"/>
    <w:rsid w:val="008C0B82"/>
    <w:rsid w:val="008E0C60"/>
    <w:rsid w:val="008E1C66"/>
    <w:rsid w:val="008F1A3B"/>
    <w:rsid w:val="009140BC"/>
    <w:rsid w:val="00936B5B"/>
    <w:rsid w:val="00962008"/>
    <w:rsid w:val="0097212A"/>
    <w:rsid w:val="0099277A"/>
    <w:rsid w:val="00992D5E"/>
    <w:rsid w:val="009E1A4D"/>
    <w:rsid w:val="009F3F5E"/>
    <w:rsid w:val="00A01473"/>
    <w:rsid w:val="00A12188"/>
    <w:rsid w:val="00A13E08"/>
    <w:rsid w:val="00A37342"/>
    <w:rsid w:val="00A44A68"/>
    <w:rsid w:val="00A57CCA"/>
    <w:rsid w:val="00A60B28"/>
    <w:rsid w:val="00A6353A"/>
    <w:rsid w:val="00A728E5"/>
    <w:rsid w:val="00AA17FE"/>
    <w:rsid w:val="00AD0F8F"/>
    <w:rsid w:val="00AE1F5D"/>
    <w:rsid w:val="00AE29F7"/>
    <w:rsid w:val="00AE54FC"/>
    <w:rsid w:val="00AF5269"/>
    <w:rsid w:val="00B13C76"/>
    <w:rsid w:val="00B33033"/>
    <w:rsid w:val="00B35220"/>
    <w:rsid w:val="00B71FA3"/>
    <w:rsid w:val="00B8535D"/>
    <w:rsid w:val="00BA7028"/>
    <w:rsid w:val="00C3105C"/>
    <w:rsid w:val="00C61BA7"/>
    <w:rsid w:val="00C657B5"/>
    <w:rsid w:val="00C97B56"/>
    <w:rsid w:val="00CA5DF3"/>
    <w:rsid w:val="00CC0185"/>
    <w:rsid w:val="00CC26D7"/>
    <w:rsid w:val="00CD1EFB"/>
    <w:rsid w:val="00CD264A"/>
    <w:rsid w:val="00CD299C"/>
    <w:rsid w:val="00CD6B2F"/>
    <w:rsid w:val="00CE0D84"/>
    <w:rsid w:val="00CE57BD"/>
    <w:rsid w:val="00D067E4"/>
    <w:rsid w:val="00D238EE"/>
    <w:rsid w:val="00D30294"/>
    <w:rsid w:val="00D50D41"/>
    <w:rsid w:val="00D5448C"/>
    <w:rsid w:val="00D85786"/>
    <w:rsid w:val="00D87A3E"/>
    <w:rsid w:val="00DA1966"/>
    <w:rsid w:val="00DA65C2"/>
    <w:rsid w:val="00DE3DD3"/>
    <w:rsid w:val="00DE5D87"/>
    <w:rsid w:val="00E12A73"/>
    <w:rsid w:val="00E37B2F"/>
    <w:rsid w:val="00E40F3C"/>
    <w:rsid w:val="00E419A1"/>
    <w:rsid w:val="00E55D1B"/>
    <w:rsid w:val="00E8765E"/>
    <w:rsid w:val="00EC0558"/>
    <w:rsid w:val="00EC3949"/>
    <w:rsid w:val="00EF516A"/>
    <w:rsid w:val="00F317E3"/>
    <w:rsid w:val="00F42C52"/>
    <w:rsid w:val="00F65A1E"/>
    <w:rsid w:val="00FB6618"/>
    <w:rsid w:val="00FC6D0D"/>
    <w:rsid w:val="00FD574A"/>
    <w:rsid w:val="00FF5696"/>
    <w:rsid w:val="00FF6B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6"/>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238EE"/>
    <w:pPr>
      <w:spacing w:after="0" w:line="240" w:lineRule="auto"/>
    </w:pPr>
  </w:style>
  <w:style w:type="paragraph" w:styleId="ListeParagraf">
    <w:name w:val="List Paragraph"/>
    <w:basedOn w:val="Normal"/>
    <w:uiPriority w:val="34"/>
    <w:qFormat/>
    <w:rsid w:val="0005419F"/>
    <w:pPr>
      <w:ind w:left="720"/>
      <w:contextualSpacing/>
    </w:pPr>
  </w:style>
  <w:style w:type="table" w:styleId="TabloKlavuzu">
    <w:name w:val="Table Grid"/>
    <w:basedOn w:val="NormalTablo"/>
    <w:uiPriority w:val="59"/>
    <w:rsid w:val="0056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65288"/>
    <w:rPr>
      <w:rFonts w:ascii="Tahoma" w:hAnsi="Tahoma" w:cs="Tahoma"/>
      <w:sz w:val="16"/>
      <w:szCs w:val="16"/>
    </w:rPr>
  </w:style>
  <w:style w:type="character" w:customStyle="1" w:styleId="BalonMetniChar">
    <w:name w:val="Balon Metni Char"/>
    <w:basedOn w:val="VarsaylanParagrafYazTipi"/>
    <w:link w:val="BalonMetni"/>
    <w:uiPriority w:val="99"/>
    <w:semiHidden/>
    <w:rsid w:val="00565288"/>
    <w:rPr>
      <w:rFonts w:ascii="Tahoma" w:eastAsia="Calibri" w:hAnsi="Tahoma" w:cs="Tahoma"/>
      <w:sz w:val="16"/>
      <w:szCs w:val="16"/>
      <w:lang w:eastAsia="tr-TR"/>
    </w:rPr>
  </w:style>
  <w:style w:type="character" w:customStyle="1" w:styleId="apple-converted-space">
    <w:name w:val="apple-converted-space"/>
    <w:basedOn w:val="VarsaylanParagrafYazTipi"/>
    <w:rsid w:val="00A01473"/>
  </w:style>
  <w:style w:type="character" w:styleId="Gl">
    <w:name w:val="Strong"/>
    <w:basedOn w:val="VarsaylanParagrafYazTipi"/>
    <w:uiPriority w:val="22"/>
    <w:qFormat/>
    <w:rsid w:val="000054A4"/>
    <w:rPr>
      <w:b/>
      <w:bCs/>
    </w:rPr>
  </w:style>
  <w:style w:type="paragraph" w:styleId="stbilgi">
    <w:name w:val="header"/>
    <w:basedOn w:val="Normal"/>
    <w:link w:val="stbilgiChar"/>
    <w:uiPriority w:val="99"/>
    <w:unhideWhenUsed/>
    <w:rsid w:val="000054A4"/>
    <w:pPr>
      <w:tabs>
        <w:tab w:val="center" w:pos="4536"/>
        <w:tab w:val="right" w:pos="9072"/>
      </w:tabs>
    </w:pPr>
  </w:style>
  <w:style w:type="character" w:customStyle="1" w:styleId="stbilgiChar">
    <w:name w:val="Üstbilgi Char"/>
    <w:basedOn w:val="VarsaylanParagrafYazTipi"/>
    <w:link w:val="stbilgi"/>
    <w:uiPriority w:val="99"/>
    <w:rsid w:val="000054A4"/>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0054A4"/>
    <w:pPr>
      <w:tabs>
        <w:tab w:val="center" w:pos="4536"/>
        <w:tab w:val="right" w:pos="9072"/>
      </w:tabs>
    </w:pPr>
  </w:style>
  <w:style w:type="character" w:customStyle="1" w:styleId="AltbilgiChar">
    <w:name w:val="Altbilgi Char"/>
    <w:basedOn w:val="VarsaylanParagrafYazTipi"/>
    <w:link w:val="Altbilgi"/>
    <w:uiPriority w:val="99"/>
    <w:rsid w:val="000054A4"/>
    <w:rPr>
      <w:rFonts w:ascii="Times New Roman" w:eastAsia="Calibri" w:hAnsi="Times New Roman" w:cs="Times New Roman"/>
      <w:sz w:val="24"/>
      <w:szCs w:val="24"/>
      <w:lang w:eastAsia="tr-TR"/>
    </w:rPr>
  </w:style>
  <w:style w:type="character" w:styleId="Kpr">
    <w:name w:val="Hyperlink"/>
    <w:basedOn w:val="VarsaylanParagrafYazTipi"/>
    <w:uiPriority w:val="99"/>
    <w:unhideWhenUsed/>
    <w:rsid w:val="00E8765E"/>
    <w:rPr>
      <w:color w:val="0000FF" w:themeColor="hyperlink"/>
      <w:u w:val="single"/>
    </w:rPr>
  </w:style>
  <w:style w:type="paragraph" w:styleId="NormalWeb">
    <w:name w:val="Normal (Web)"/>
    <w:basedOn w:val="Normal"/>
    <w:uiPriority w:val="99"/>
    <w:semiHidden/>
    <w:unhideWhenUsed/>
    <w:rsid w:val="001D51D7"/>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8175">
      <w:bodyDiv w:val="1"/>
      <w:marLeft w:val="0"/>
      <w:marRight w:val="0"/>
      <w:marTop w:val="0"/>
      <w:marBottom w:val="0"/>
      <w:divBdr>
        <w:top w:val="none" w:sz="0" w:space="0" w:color="auto"/>
        <w:left w:val="none" w:sz="0" w:space="0" w:color="auto"/>
        <w:bottom w:val="none" w:sz="0" w:space="0" w:color="auto"/>
        <w:right w:val="none" w:sz="0" w:space="0" w:color="auto"/>
      </w:divBdr>
    </w:div>
    <w:div w:id="186530822">
      <w:bodyDiv w:val="1"/>
      <w:marLeft w:val="0"/>
      <w:marRight w:val="0"/>
      <w:marTop w:val="0"/>
      <w:marBottom w:val="0"/>
      <w:divBdr>
        <w:top w:val="none" w:sz="0" w:space="0" w:color="auto"/>
        <w:left w:val="none" w:sz="0" w:space="0" w:color="auto"/>
        <w:bottom w:val="none" w:sz="0" w:space="0" w:color="auto"/>
        <w:right w:val="none" w:sz="0" w:space="0" w:color="auto"/>
      </w:divBdr>
    </w:div>
    <w:div w:id="200825764">
      <w:bodyDiv w:val="1"/>
      <w:marLeft w:val="0"/>
      <w:marRight w:val="0"/>
      <w:marTop w:val="0"/>
      <w:marBottom w:val="0"/>
      <w:divBdr>
        <w:top w:val="none" w:sz="0" w:space="0" w:color="auto"/>
        <w:left w:val="none" w:sz="0" w:space="0" w:color="auto"/>
        <w:bottom w:val="none" w:sz="0" w:space="0" w:color="auto"/>
        <w:right w:val="none" w:sz="0" w:space="0" w:color="auto"/>
      </w:divBdr>
    </w:div>
    <w:div w:id="469596995">
      <w:bodyDiv w:val="1"/>
      <w:marLeft w:val="0"/>
      <w:marRight w:val="0"/>
      <w:marTop w:val="0"/>
      <w:marBottom w:val="0"/>
      <w:divBdr>
        <w:top w:val="none" w:sz="0" w:space="0" w:color="auto"/>
        <w:left w:val="none" w:sz="0" w:space="0" w:color="auto"/>
        <w:bottom w:val="none" w:sz="0" w:space="0" w:color="auto"/>
        <w:right w:val="none" w:sz="0" w:space="0" w:color="auto"/>
      </w:divBdr>
    </w:div>
    <w:div w:id="543637055">
      <w:bodyDiv w:val="1"/>
      <w:marLeft w:val="0"/>
      <w:marRight w:val="0"/>
      <w:marTop w:val="0"/>
      <w:marBottom w:val="0"/>
      <w:divBdr>
        <w:top w:val="none" w:sz="0" w:space="0" w:color="auto"/>
        <w:left w:val="none" w:sz="0" w:space="0" w:color="auto"/>
        <w:bottom w:val="none" w:sz="0" w:space="0" w:color="auto"/>
        <w:right w:val="none" w:sz="0" w:space="0" w:color="auto"/>
      </w:divBdr>
    </w:div>
    <w:div w:id="618411653">
      <w:bodyDiv w:val="1"/>
      <w:marLeft w:val="0"/>
      <w:marRight w:val="0"/>
      <w:marTop w:val="0"/>
      <w:marBottom w:val="0"/>
      <w:divBdr>
        <w:top w:val="none" w:sz="0" w:space="0" w:color="auto"/>
        <w:left w:val="none" w:sz="0" w:space="0" w:color="auto"/>
        <w:bottom w:val="none" w:sz="0" w:space="0" w:color="auto"/>
        <w:right w:val="none" w:sz="0" w:space="0" w:color="auto"/>
      </w:divBdr>
    </w:div>
    <w:div w:id="728071966">
      <w:bodyDiv w:val="1"/>
      <w:marLeft w:val="0"/>
      <w:marRight w:val="0"/>
      <w:marTop w:val="0"/>
      <w:marBottom w:val="0"/>
      <w:divBdr>
        <w:top w:val="none" w:sz="0" w:space="0" w:color="auto"/>
        <w:left w:val="none" w:sz="0" w:space="0" w:color="auto"/>
        <w:bottom w:val="none" w:sz="0" w:space="0" w:color="auto"/>
        <w:right w:val="none" w:sz="0" w:space="0" w:color="auto"/>
      </w:divBdr>
    </w:div>
    <w:div w:id="1248689667">
      <w:bodyDiv w:val="1"/>
      <w:marLeft w:val="0"/>
      <w:marRight w:val="0"/>
      <w:marTop w:val="0"/>
      <w:marBottom w:val="0"/>
      <w:divBdr>
        <w:top w:val="none" w:sz="0" w:space="0" w:color="auto"/>
        <w:left w:val="none" w:sz="0" w:space="0" w:color="auto"/>
        <w:bottom w:val="none" w:sz="0" w:space="0" w:color="auto"/>
        <w:right w:val="none" w:sz="0" w:space="0" w:color="auto"/>
      </w:divBdr>
    </w:div>
    <w:div w:id="1274750924">
      <w:bodyDiv w:val="1"/>
      <w:marLeft w:val="0"/>
      <w:marRight w:val="0"/>
      <w:marTop w:val="0"/>
      <w:marBottom w:val="0"/>
      <w:divBdr>
        <w:top w:val="none" w:sz="0" w:space="0" w:color="auto"/>
        <w:left w:val="none" w:sz="0" w:space="0" w:color="auto"/>
        <w:bottom w:val="none" w:sz="0" w:space="0" w:color="auto"/>
        <w:right w:val="none" w:sz="0" w:space="0" w:color="auto"/>
      </w:divBdr>
    </w:div>
    <w:div w:id="1517765006">
      <w:bodyDiv w:val="1"/>
      <w:marLeft w:val="0"/>
      <w:marRight w:val="0"/>
      <w:marTop w:val="0"/>
      <w:marBottom w:val="0"/>
      <w:divBdr>
        <w:top w:val="none" w:sz="0" w:space="0" w:color="auto"/>
        <w:left w:val="none" w:sz="0" w:space="0" w:color="auto"/>
        <w:bottom w:val="none" w:sz="0" w:space="0" w:color="auto"/>
        <w:right w:val="none" w:sz="0" w:space="0" w:color="auto"/>
      </w:divBdr>
    </w:div>
    <w:div w:id="1623072553">
      <w:bodyDiv w:val="1"/>
      <w:marLeft w:val="0"/>
      <w:marRight w:val="0"/>
      <w:marTop w:val="0"/>
      <w:marBottom w:val="0"/>
      <w:divBdr>
        <w:top w:val="none" w:sz="0" w:space="0" w:color="auto"/>
        <w:left w:val="none" w:sz="0" w:space="0" w:color="auto"/>
        <w:bottom w:val="none" w:sz="0" w:space="0" w:color="auto"/>
        <w:right w:val="none" w:sz="0" w:space="0" w:color="auto"/>
      </w:divBdr>
    </w:div>
    <w:div w:id="1717503353">
      <w:bodyDiv w:val="1"/>
      <w:marLeft w:val="0"/>
      <w:marRight w:val="0"/>
      <w:marTop w:val="0"/>
      <w:marBottom w:val="0"/>
      <w:divBdr>
        <w:top w:val="none" w:sz="0" w:space="0" w:color="auto"/>
        <w:left w:val="none" w:sz="0" w:space="0" w:color="auto"/>
        <w:bottom w:val="none" w:sz="0" w:space="0" w:color="auto"/>
        <w:right w:val="none" w:sz="0" w:space="0" w:color="auto"/>
      </w:divBdr>
    </w:div>
    <w:div w:id="1845122363">
      <w:bodyDiv w:val="1"/>
      <w:marLeft w:val="0"/>
      <w:marRight w:val="0"/>
      <w:marTop w:val="0"/>
      <w:marBottom w:val="0"/>
      <w:divBdr>
        <w:top w:val="none" w:sz="0" w:space="0" w:color="auto"/>
        <w:left w:val="none" w:sz="0" w:space="0" w:color="auto"/>
        <w:bottom w:val="none" w:sz="0" w:space="0" w:color="auto"/>
        <w:right w:val="none" w:sz="0" w:space="0" w:color="auto"/>
      </w:divBdr>
    </w:div>
    <w:div w:id="19941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652CC-188B-44AA-BBD3-C4ED271F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979</Words>
  <Characters>5585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zdrasvuyte</dc:creator>
  <cp:lastModifiedBy>ronaldinho424</cp:lastModifiedBy>
  <cp:revision>4</cp:revision>
  <cp:lastPrinted>2021-10-01T13:01:00Z</cp:lastPrinted>
  <dcterms:created xsi:type="dcterms:W3CDTF">2024-05-14T06:54:00Z</dcterms:created>
  <dcterms:modified xsi:type="dcterms:W3CDTF">2024-05-15T05:16:00Z</dcterms:modified>
</cp:coreProperties>
</file>