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77" w:rsidRPr="00AE5777" w:rsidRDefault="002A08FE" w:rsidP="00AA1E38">
      <w:pPr>
        <w:spacing w:line="276" w:lineRule="auto"/>
        <w:jc w:val="center"/>
        <w:rPr>
          <w:b/>
        </w:rPr>
      </w:pPr>
      <w:bookmarkStart w:id="0" w:name="_GoBack"/>
      <w:bookmarkEnd w:id="0"/>
      <w:r w:rsidRPr="00AE5777">
        <w:rPr>
          <w:b/>
        </w:rPr>
        <w:t>S</w:t>
      </w:r>
      <w:r w:rsidR="00316F78" w:rsidRPr="00AE5777">
        <w:rPr>
          <w:b/>
        </w:rPr>
        <w:t xml:space="preserve">ELÇUK ÜNİVERSİTESİ </w:t>
      </w:r>
      <w:r w:rsidRPr="00AE5777">
        <w:rPr>
          <w:b/>
        </w:rPr>
        <w:t>TIP FAKÜLTE</w:t>
      </w:r>
      <w:r w:rsidR="00316F78" w:rsidRPr="00AE5777">
        <w:rPr>
          <w:b/>
        </w:rPr>
        <w:t xml:space="preserve">Sİ </w:t>
      </w:r>
    </w:p>
    <w:p w:rsidR="002A08FE" w:rsidRPr="00AE5777" w:rsidRDefault="00316F78" w:rsidP="00AA1E38">
      <w:pPr>
        <w:spacing w:line="276" w:lineRule="auto"/>
        <w:jc w:val="center"/>
        <w:rPr>
          <w:b/>
        </w:rPr>
      </w:pPr>
      <w:r w:rsidRPr="00AE5777">
        <w:rPr>
          <w:b/>
        </w:rPr>
        <w:t>İNTÖRN DOKTORLUK ÇALIŞMA ESASLARI</w:t>
      </w:r>
    </w:p>
    <w:p w:rsidR="005F7D65" w:rsidRPr="00AE5777" w:rsidRDefault="005F7D65" w:rsidP="005F7D65">
      <w:pPr>
        <w:spacing w:line="276" w:lineRule="auto"/>
        <w:jc w:val="both"/>
        <w:rPr>
          <w:b/>
          <w:bCs/>
        </w:rPr>
      </w:pPr>
    </w:p>
    <w:p w:rsidR="00316F78" w:rsidRPr="00AE5777" w:rsidRDefault="00316F78" w:rsidP="005F7D65">
      <w:pPr>
        <w:spacing w:line="276" w:lineRule="auto"/>
        <w:jc w:val="both"/>
        <w:rPr>
          <w:b/>
          <w:bCs/>
        </w:rPr>
      </w:pPr>
      <w:proofErr w:type="spellStart"/>
      <w:r w:rsidRPr="00AE5777">
        <w:rPr>
          <w:b/>
          <w:bCs/>
        </w:rPr>
        <w:t>İntörn</w:t>
      </w:r>
      <w:proofErr w:type="spellEnd"/>
      <w:r w:rsidRPr="00AE5777">
        <w:rPr>
          <w:b/>
          <w:bCs/>
        </w:rPr>
        <w:t xml:space="preserve"> Doktor</w:t>
      </w:r>
    </w:p>
    <w:p w:rsidR="00AA1E38" w:rsidRPr="00AE5777" w:rsidRDefault="00AA1E38" w:rsidP="005F7D65">
      <w:pPr>
        <w:spacing w:line="276" w:lineRule="auto"/>
        <w:jc w:val="both"/>
      </w:pPr>
    </w:p>
    <w:p w:rsidR="00AE5777" w:rsidRPr="00AE5777" w:rsidRDefault="00DC6F0C" w:rsidP="005F7D65">
      <w:pPr>
        <w:spacing w:line="276" w:lineRule="auto"/>
        <w:jc w:val="both"/>
        <w:rPr>
          <w:bCs/>
        </w:rPr>
      </w:pPr>
      <w:proofErr w:type="spellStart"/>
      <w:r>
        <w:rPr>
          <w:bCs/>
          <w:lang w:val="en-US"/>
        </w:rPr>
        <w:t>T</w:t>
      </w:r>
      <w:r w:rsidR="00073D16">
        <w:rPr>
          <w:bCs/>
          <w:lang w:val="en-US"/>
        </w:rPr>
        <w:t>ı</w:t>
      </w:r>
      <w:r w:rsidR="00316F78" w:rsidRPr="00A82C1E">
        <w:rPr>
          <w:bCs/>
          <w:lang w:val="en-US"/>
        </w:rPr>
        <w:t>p</w:t>
      </w:r>
      <w:proofErr w:type="spellEnd"/>
      <w:r w:rsidR="00316F78" w:rsidRPr="00AE5777">
        <w:t xml:space="preserve"> eğitiminin klinik öncesi ve klinik eğitim dönemlerinde </w:t>
      </w:r>
      <w:r w:rsidR="00316F78" w:rsidRPr="00AE5777">
        <w:rPr>
          <w:bCs/>
        </w:rPr>
        <w:t>kazandıkları</w:t>
      </w:r>
      <w:r w:rsidR="00316F78" w:rsidRPr="00AE5777">
        <w:t xml:space="preserve"> bilgi, beceri ve tutumları sağlık hizmeti sunum alanlarında </w:t>
      </w:r>
      <w:r w:rsidR="003353EB" w:rsidRPr="00AE5777">
        <w:t xml:space="preserve">öğretim </w:t>
      </w:r>
      <w:r w:rsidR="00930A56" w:rsidRPr="00AE5777">
        <w:t>üyesi</w:t>
      </w:r>
      <w:r w:rsidR="003353EB" w:rsidRPr="00AE5777">
        <w:t xml:space="preserve"> gözetimi altında </w:t>
      </w:r>
      <w:r w:rsidR="00930A56" w:rsidRPr="00AE5777">
        <w:t>hasta sorumluluğu alarak uygulayan</w:t>
      </w:r>
      <w:r w:rsidR="008527CC" w:rsidRPr="00AE5777">
        <w:t>,</w:t>
      </w:r>
      <w:r w:rsidR="00930A56" w:rsidRPr="00AE5777">
        <w:t xml:space="preserve"> </w:t>
      </w:r>
      <w:r w:rsidR="007866EF" w:rsidRPr="00AE5777">
        <w:rPr>
          <w:bCs/>
        </w:rPr>
        <w:t xml:space="preserve">bu dönemde </w:t>
      </w:r>
      <w:r w:rsidR="00E50DFA">
        <w:rPr>
          <w:bCs/>
        </w:rPr>
        <w:t>kazandıkları yeterlikleri</w:t>
      </w:r>
      <w:r w:rsidR="003353EB" w:rsidRPr="00AE5777">
        <w:rPr>
          <w:bCs/>
        </w:rPr>
        <w:t xml:space="preserve"> performansa dönüştürmeleri </w:t>
      </w:r>
      <w:r w:rsidR="007866EF" w:rsidRPr="00AE5777">
        <w:rPr>
          <w:bCs/>
        </w:rPr>
        <w:t>hedeflenen</w:t>
      </w:r>
      <w:r w:rsidR="003353EB" w:rsidRPr="00AE5777">
        <w:rPr>
          <w:bCs/>
        </w:rPr>
        <w:t xml:space="preserve"> hekim adayıdır</w:t>
      </w:r>
      <w:r w:rsidR="00DE7252" w:rsidRPr="00AE5777">
        <w:rPr>
          <w:bCs/>
        </w:rPr>
        <w:t>.</w:t>
      </w:r>
    </w:p>
    <w:p w:rsidR="00316F78" w:rsidRPr="00AE5777" w:rsidRDefault="00316F78" w:rsidP="005F7D6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E5777">
        <w:rPr>
          <w:rFonts w:ascii="Times New Roman" w:hAnsi="Times New Roman" w:cs="Times New Roman"/>
          <w:b/>
          <w:bCs/>
        </w:rPr>
        <w:t xml:space="preserve">Dönem </w:t>
      </w:r>
      <w:r w:rsidR="004624A4">
        <w:rPr>
          <w:rFonts w:ascii="Times New Roman" w:hAnsi="Times New Roman" w:cs="Times New Roman"/>
          <w:b/>
          <w:bCs/>
        </w:rPr>
        <w:t>VI</w:t>
      </w:r>
      <w:r w:rsidRPr="00AE5777">
        <w:rPr>
          <w:rFonts w:ascii="Times New Roman" w:hAnsi="Times New Roman" w:cs="Times New Roman"/>
          <w:b/>
          <w:bCs/>
        </w:rPr>
        <w:t xml:space="preserve"> Eğitim Programı </w:t>
      </w:r>
    </w:p>
    <w:p w:rsidR="00686496" w:rsidRPr="00AE5777" w:rsidRDefault="00686496" w:rsidP="00686496">
      <w:pPr>
        <w:spacing w:line="276" w:lineRule="auto"/>
        <w:jc w:val="both"/>
      </w:pPr>
      <w:r w:rsidRPr="00AE5777">
        <w:t xml:space="preserve">Dönem </w:t>
      </w:r>
      <w:r w:rsidR="004624A4">
        <w:t>VI</w:t>
      </w:r>
      <w:r w:rsidRPr="00AE5777">
        <w:t xml:space="preserve"> programında yer alan staj eğitim programları</w:t>
      </w:r>
      <w:r w:rsidR="008527CC" w:rsidRPr="00AE5777">
        <w:t>,</w:t>
      </w:r>
      <w:r w:rsidRPr="00AE5777">
        <w:t xml:space="preserve"> yeterli bilgi ve pratik uygulama becerisini kazanmış, </w:t>
      </w:r>
      <w:r w:rsidR="008527CC" w:rsidRPr="00AE5777">
        <w:t xml:space="preserve">insani, mesleki değerlere ve etik ilkelere uygun davranan, </w:t>
      </w:r>
      <w:r w:rsidRPr="00AE5777">
        <w:t xml:space="preserve">nitelikli bir birinci </w:t>
      </w:r>
      <w:r w:rsidR="00AE5777" w:rsidRPr="00AE5777">
        <w:t>basamak hekim</w:t>
      </w:r>
      <w:r w:rsidR="00AE5777">
        <w:t>i</w:t>
      </w:r>
      <w:r w:rsidRPr="00AE5777">
        <w:t xml:space="preserve"> yetiştirmek esası ile hazırlanır.</w:t>
      </w:r>
    </w:p>
    <w:p w:rsidR="00686496" w:rsidRPr="00AE5777" w:rsidRDefault="00686496" w:rsidP="005F7D65">
      <w:pPr>
        <w:spacing w:line="276" w:lineRule="auto"/>
        <w:jc w:val="both"/>
      </w:pPr>
    </w:p>
    <w:p w:rsidR="005B7786" w:rsidRPr="00AE5777" w:rsidRDefault="005B7786" w:rsidP="00AE5777">
      <w:pPr>
        <w:spacing w:line="276" w:lineRule="auto"/>
        <w:jc w:val="both"/>
      </w:pPr>
      <w:proofErr w:type="spellStart"/>
      <w:r w:rsidRPr="00AE5777">
        <w:t>İntörnlük</w:t>
      </w:r>
      <w:proofErr w:type="spellEnd"/>
      <w:r w:rsidRPr="00AE5777">
        <w:t xml:space="preserve"> dönemi programları ve içeriği Dönem VI </w:t>
      </w:r>
      <w:r w:rsidR="00AE5777">
        <w:t>K</w:t>
      </w:r>
      <w:r w:rsidR="00AE5777" w:rsidRPr="00AE5777">
        <w:t>oordinatörlüğü</w:t>
      </w:r>
      <w:r w:rsidR="00AE5777">
        <w:t>’</w:t>
      </w:r>
      <w:r w:rsidR="00AE5777" w:rsidRPr="00AE5777">
        <w:t>nce hazırlanır</w:t>
      </w:r>
      <w:r w:rsidRPr="00AE5777">
        <w:t xml:space="preserve">, Mezuniyet Öncesi Eğitim </w:t>
      </w:r>
      <w:r w:rsidR="00AE5777">
        <w:t>K</w:t>
      </w:r>
      <w:r w:rsidR="00463A55" w:rsidRPr="00AE5777">
        <w:t>omisyonu</w:t>
      </w:r>
      <w:r w:rsidR="00AE5777">
        <w:t>’</w:t>
      </w:r>
      <w:r w:rsidR="00463A55" w:rsidRPr="00AE5777">
        <w:t>nda</w:t>
      </w:r>
      <w:r w:rsidRPr="00AE5777">
        <w:t xml:space="preserve"> görüşülür, onaylanır ve Fakülte Kurulu’nca karara bağlanır.</w:t>
      </w:r>
      <w:r w:rsidR="00AE5777">
        <w:t xml:space="preserve"> </w:t>
      </w:r>
      <w:r w:rsidRPr="00AE5777">
        <w:t>Program</w:t>
      </w:r>
      <w:r w:rsidR="00E50DFA">
        <w:t>ı</w:t>
      </w:r>
      <w:r w:rsidR="00463A55" w:rsidRPr="00AE5777">
        <w:t xml:space="preserve">, Mezuniyet Öncesi </w:t>
      </w:r>
      <w:r w:rsidR="00AE5777">
        <w:t>Eğitim Komisyonu</w:t>
      </w:r>
      <w:r w:rsidR="00463A55" w:rsidRPr="00AE5777">
        <w:t xml:space="preserve"> koordinasyonunda </w:t>
      </w:r>
      <w:r w:rsidR="003F2847" w:rsidRPr="00AE5777">
        <w:t xml:space="preserve">Dönem VI </w:t>
      </w:r>
      <w:r w:rsidR="00AE5777">
        <w:t>K</w:t>
      </w:r>
      <w:r w:rsidR="003F2847" w:rsidRPr="00AE5777">
        <w:t>oordinatörlüğü yürütür</w:t>
      </w:r>
      <w:r w:rsidR="00463A55" w:rsidRPr="00AE5777">
        <w:t>.</w:t>
      </w:r>
    </w:p>
    <w:p w:rsidR="005B7786" w:rsidRPr="00AE5777" w:rsidRDefault="005B7786" w:rsidP="005F7D65">
      <w:pPr>
        <w:spacing w:line="276" w:lineRule="auto"/>
        <w:jc w:val="both"/>
      </w:pPr>
    </w:p>
    <w:p w:rsidR="003353EB" w:rsidRPr="00AE5777" w:rsidRDefault="00316F78" w:rsidP="00AE5777">
      <w:pPr>
        <w:spacing w:line="276" w:lineRule="auto"/>
        <w:jc w:val="both"/>
      </w:pPr>
      <w:r w:rsidRPr="00AE5777">
        <w:t xml:space="preserve">Tıp Eğitiminin amaçlarını gerçekleştirmek için </w:t>
      </w:r>
      <w:proofErr w:type="spellStart"/>
      <w:r w:rsidRPr="00AE5777">
        <w:t>intörn</w:t>
      </w:r>
      <w:proofErr w:type="spellEnd"/>
      <w:r w:rsidRPr="00AE5777">
        <w:t xml:space="preserve"> doktorlar </w:t>
      </w:r>
      <w:r w:rsidR="003353EB" w:rsidRPr="00AE5777">
        <w:t>bu dönemi</w:t>
      </w:r>
      <w:r w:rsidRPr="00AE5777">
        <w:t xml:space="preserve">, başta </w:t>
      </w:r>
      <w:r w:rsidR="003353EB" w:rsidRPr="00AE5777">
        <w:t xml:space="preserve">Selçuk Üniversitesi Tıp Fakültesi </w:t>
      </w:r>
      <w:r w:rsidR="00AE5777">
        <w:t>H</w:t>
      </w:r>
      <w:r w:rsidRPr="00AE5777">
        <w:t>astanesi</w:t>
      </w:r>
      <w:r w:rsidR="003353EB" w:rsidRPr="00AE5777">
        <w:t xml:space="preserve"> o</w:t>
      </w:r>
      <w:r w:rsidRPr="00AE5777">
        <w:t xml:space="preserve">lmak üzere çeşitli sağlık kuruluşlarında uygulamalı eğitim alarak geçirirler. Anabilim </w:t>
      </w:r>
      <w:r w:rsidR="00A572E0">
        <w:t>d</w:t>
      </w:r>
      <w:r w:rsidRPr="00AE5777">
        <w:t xml:space="preserve">allarının önerileri, Dekanlığın onayı ile </w:t>
      </w:r>
      <w:proofErr w:type="spellStart"/>
      <w:r w:rsidRPr="00AE5777">
        <w:t>intörn</w:t>
      </w:r>
      <w:proofErr w:type="spellEnd"/>
      <w:r w:rsidRPr="00AE5777">
        <w:t xml:space="preserve"> doktorlar </w:t>
      </w:r>
      <w:r w:rsidR="003353EB" w:rsidRPr="00AE5777">
        <w:t xml:space="preserve">Selçuk Üniversitesi Tıp Fakültesi </w:t>
      </w:r>
      <w:r w:rsidR="00AE5777">
        <w:t>H</w:t>
      </w:r>
      <w:r w:rsidR="003353EB" w:rsidRPr="00AE5777">
        <w:t>astanesi</w:t>
      </w:r>
      <w:r w:rsidR="00AE5777" w:rsidRPr="00AE5777">
        <w:t xml:space="preserve"> dışında</w:t>
      </w:r>
      <w:r w:rsidR="003353EB" w:rsidRPr="00AE5777">
        <w:t xml:space="preserve"> </w:t>
      </w:r>
      <w:r w:rsidRPr="00AE5777">
        <w:t>üçüncü, ikinci ve birinci basamak sağlık kuruluşlarına gönderilebilir.</w:t>
      </w:r>
    </w:p>
    <w:p w:rsidR="003353EB" w:rsidRPr="00AE5777" w:rsidRDefault="003353EB" w:rsidP="005F7D65">
      <w:pPr>
        <w:spacing w:line="276" w:lineRule="auto"/>
        <w:jc w:val="both"/>
      </w:pPr>
    </w:p>
    <w:p w:rsidR="00316F78" w:rsidRPr="00AE5777" w:rsidRDefault="00AE5777" w:rsidP="00AE5777">
      <w:pPr>
        <w:spacing w:line="276" w:lineRule="auto"/>
        <w:jc w:val="both"/>
      </w:pPr>
      <w:r w:rsidRPr="00AE5777">
        <w:rPr>
          <w:b/>
          <w:bCs/>
        </w:rPr>
        <w:t>Eğit</w:t>
      </w:r>
      <w:r w:rsidRPr="00AE5777">
        <w:rPr>
          <w:b/>
        </w:rPr>
        <w:t>i</w:t>
      </w:r>
      <w:r w:rsidRPr="00AE5777">
        <w:rPr>
          <w:b/>
          <w:bCs/>
        </w:rPr>
        <w:t>m</w:t>
      </w:r>
      <w:r w:rsidR="008527CC" w:rsidRPr="00AE5777">
        <w:rPr>
          <w:b/>
          <w:bCs/>
        </w:rPr>
        <w:t xml:space="preserve"> </w:t>
      </w:r>
      <w:r>
        <w:rPr>
          <w:b/>
          <w:bCs/>
        </w:rPr>
        <w:t>S</w:t>
      </w:r>
      <w:r w:rsidR="008527CC" w:rsidRPr="00AE5777">
        <w:rPr>
          <w:b/>
          <w:bCs/>
        </w:rPr>
        <w:t>üreci</w:t>
      </w:r>
      <w:r w:rsidR="004E4AA8">
        <w:rPr>
          <w:b/>
          <w:bCs/>
        </w:rPr>
        <w:t>:</w:t>
      </w:r>
      <w:r w:rsidR="00DE7252" w:rsidRPr="00AE5777">
        <w:rPr>
          <w:b/>
          <w:bCs/>
        </w:rPr>
        <w:t xml:space="preserve"> </w:t>
      </w:r>
    </w:p>
    <w:p w:rsidR="00E50DFA" w:rsidRDefault="00E50DFA" w:rsidP="00E50DFA">
      <w:pPr>
        <w:spacing w:line="276" w:lineRule="auto"/>
        <w:jc w:val="both"/>
        <w:rPr>
          <w:highlight w:val="cyan"/>
        </w:rPr>
      </w:pPr>
    </w:p>
    <w:p w:rsidR="003E1CF0" w:rsidRPr="004E4AA8" w:rsidRDefault="003E1CF0" w:rsidP="00E50DFA">
      <w:pPr>
        <w:numPr>
          <w:ilvl w:val="0"/>
          <w:numId w:val="4"/>
        </w:numPr>
        <w:spacing w:line="276" w:lineRule="auto"/>
        <w:jc w:val="both"/>
      </w:pPr>
      <w:r w:rsidRPr="004E4AA8">
        <w:t>Gruplar, listedeki sıraları gözetilerek oluşturulu</w:t>
      </w:r>
      <w:r w:rsidR="00E50DFA" w:rsidRPr="004E4AA8">
        <w:t>r</w:t>
      </w:r>
      <w:r w:rsidRPr="004E4AA8">
        <w:t>.</w:t>
      </w:r>
    </w:p>
    <w:p w:rsidR="003E1CF0" w:rsidRPr="004E4AA8" w:rsidRDefault="003E1CF0" w:rsidP="003E1CF0">
      <w:pPr>
        <w:numPr>
          <w:ilvl w:val="0"/>
          <w:numId w:val="4"/>
        </w:numPr>
        <w:spacing w:line="276" w:lineRule="auto"/>
        <w:jc w:val="both"/>
      </w:pPr>
      <w:r w:rsidRPr="004E4AA8">
        <w:t>Staj grupları her stajın</w:t>
      </w:r>
      <w:r w:rsidR="00E50DFA" w:rsidRPr="004E4AA8">
        <w:t xml:space="preserve"> eğitiminin</w:t>
      </w:r>
      <w:r w:rsidRPr="004E4AA8">
        <w:t xml:space="preserve"> başında</w:t>
      </w:r>
      <w:r w:rsidR="00E50DFA" w:rsidRPr="004E4AA8">
        <w:t xml:space="preserve"> Koordinatörlük tarafından </w:t>
      </w:r>
      <w:r w:rsidR="00A572E0">
        <w:t>ana</w:t>
      </w:r>
      <w:r w:rsidRPr="004E4AA8">
        <w:t xml:space="preserve">bilim dallarına </w:t>
      </w:r>
      <w:r w:rsidR="00E50DFA" w:rsidRPr="004E4AA8">
        <w:t xml:space="preserve">bildirilir. </w:t>
      </w:r>
      <w:proofErr w:type="spellStart"/>
      <w:r w:rsidR="00E50DFA" w:rsidRPr="004E4AA8">
        <w:t>İntörn</w:t>
      </w:r>
      <w:proofErr w:type="spellEnd"/>
      <w:r w:rsidR="00E50DFA" w:rsidRPr="004E4AA8">
        <w:t xml:space="preserve"> karneleri eğitim yılının başında </w:t>
      </w:r>
      <w:r w:rsidRPr="004E4AA8">
        <w:t>öğrencilere verili</w:t>
      </w:r>
      <w:r w:rsidR="00E50DFA" w:rsidRPr="004E4AA8">
        <w:t>r</w:t>
      </w:r>
      <w:r w:rsidRPr="004E4AA8">
        <w:t xml:space="preserve">. </w:t>
      </w:r>
      <w:r w:rsidR="004E4AA8" w:rsidRPr="004E4AA8">
        <w:t>Öğren</w:t>
      </w:r>
      <w:r w:rsidR="00A572E0">
        <w:t>cil</w:t>
      </w:r>
      <w:r w:rsidR="004E4AA8" w:rsidRPr="004E4AA8">
        <w:t>er eğitim yılının sonunda karneleri öğrenci işlerine teslim eder.</w:t>
      </w:r>
    </w:p>
    <w:p w:rsidR="00AE5777" w:rsidRPr="004E4AA8" w:rsidRDefault="003E1CF0" w:rsidP="005F7D65">
      <w:pPr>
        <w:numPr>
          <w:ilvl w:val="0"/>
          <w:numId w:val="4"/>
        </w:numPr>
        <w:spacing w:line="276" w:lineRule="auto"/>
        <w:jc w:val="both"/>
      </w:pPr>
      <w:r w:rsidRPr="004E4AA8">
        <w:t xml:space="preserve">Anabilim </w:t>
      </w:r>
      <w:r w:rsidR="00A572E0">
        <w:t>d</w:t>
      </w:r>
      <w:r w:rsidRPr="004E4AA8">
        <w:t xml:space="preserve">alları öğrencilerin başarı durumunu staj sonunda </w:t>
      </w:r>
      <w:r w:rsidR="004E4AA8" w:rsidRPr="004E4AA8">
        <w:t xml:space="preserve">Dönem </w:t>
      </w:r>
      <w:proofErr w:type="gramStart"/>
      <w:r w:rsidR="004624A4">
        <w:t xml:space="preserve">VI </w:t>
      </w:r>
      <w:r w:rsidR="004E4AA8" w:rsidRPr="004E4AA8">
        <w:t xml:space="preserve"> K</w:t>
      </w:r>
      <w:r w:rsidRPr="004E4AA8">
        <w:t>oordinatörlüğ</w:t>
      </w:r>
      <w:r w:rsidR="004E4AA8" w:rsidRPr="004E4AA8">
        <w:t>ü</w:t>
      </w:r>
      <w:r w:rsidR="00A572E0">
        <w:t>’</w:t>
      </w:r>
      <w:r w:rsidR="004E4AA8" w:rsidRPr="004E4AA8">
        <w:t>ne</w:t>
      </w:r>
      <w:proofErr w:type="gramEnd"/>
      <w:r w:rsidR="004E4AA8" w:rsidRPr="004E4AA8">
        <w:t xml:space="preserve">, Dönem </w:t>
      </w:r>
      <w:r w:rsidR="004624A4">
        <w:t>VI</w:t>
      </w:r>
      <w:r w:rsidR="004E4AA8" w:rsidRPr="004E4AA8">
        <w:t xml:space="preserve"> K</w:t>
      </w:r>
      <w:r w:rsidRPr="004E4AA8">
        <w:t>oordinatörlü</w:t>
      </w:r>
      <w:r w:rsidR="004E4AA8" w:rsidRPr="004E4AA8">
        <w:t>ğü de</w:t>
      </w:r>
      <w:r w:rsidRPr="004E4AA8">
        <w:t xml:space="preserve"> dekanlığa </w:t>
      </w:r>
      <w:r w:rsidR="004E4AA8" w:rsidRPr="004E4AA8">
        <w:t xml:space="preserve">bildirir. </w:t>
      </w:r>
    </w:p>
    <w:p w:rsidR="00EC4744" w:rsidRPr="00AE5777" w:rsidRDefault="00EC4744" w:rsidP="005F7D6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AE5777">
        <w:rPr>
          <w:rFonts w:ascii="Times New Roman" w:hAnsi="Times New Roman" w:cs="Times New Roman"/>
          <w:b/>
          <w:bCs/>
        </w:rPr>
        <w:t xml:space="preserve">Eğitimin </w:t>
      </w:r>
      <w:r w:rsidR="00AE5777" w:rsidRPr="00AE5777">
        <w:rPr>
          <w:rFonts w:ascii="Times New Roman" w:hAnsi="Times New Roman" w:cs="Times New Roman"/>
          <w:b/>
          <w:bCs/>
        </w:rPr>
        <w:t xml:space="preserve">Yürütülmesi </w:t>
      </w:r>
    </w:p>
    <w:p w:rsidR="00686496" w:rsidRPr="00AE5777" w:rsidRDefault="00686496" w:rsidP="00AE5777">
      <w:pPr>
        <w:numPr>
          <w:ilvl w:val="0"/>
          <w:numId w:val="13"/>
        </w:numPr>
        <w:spacing w:line="276" w:lineRule="auto"/>
        <w:jc w:val="both"/>
      </w:pPr>
      <w:r w:rsidRPr="00AE5777">
        <w:t>Her klinik stajın öğrenme kazanımları (bilgi, beceri ve tutumlar)  anabilim dalı akademik kurulunda belirlenir.</w:t>
      </w:r>
    </w:p>
    <w:p w:rsidR="00686496" w:rsidRPr="00AE5777" w:rsidRDefault="00EC4744" w:rsidP="003E323C">
      <w:pPr>
        <w:pStyle w:val="Defaul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AE5777">
        <w:rPr>
          <w:rFonts w:ascii="Times New Roman" w:hAnsi="Times New Roman" w:cs="Times New Roman"/>
          <w:bCs/>
        </w:rPr>
        <w:t xml:space="preserve">Her </w:t>
      </w:r>
      <w:r w:rsidR="005F7D65" w:rsidRPr="00AE5777">
        <w:rPr>
          <w:rFonts w:ascii="Times New Roman" w:hAnsi="Times New Roman" w:cs="Times New Roman"/>
          <w:bCs/>
        </w:rPr>
        <w:t>s</w:t>
      </w:r>
      <w:r w:rsidRPr="00AE5777">
        <w:rPr>
          <w:rFonts w:ascii="Times New Roman" w:hAnsi="Times New Roman" w:cs="Times New Roman"/>
          <w:bCs/>
        </w:rPr>
        <w:t>taj için öğrenim kazanımlarını</w:t>
      </w:r>
      <w:r w:rsidR="005F7D65" w:rsidRPr="00AE5777">
        <w:rPr>
          <w:rFonts w:ascii="Times New Roman" w:hAnsi="Times New Roman" w:cs="Times New Roman"/>
          <w:bCs/>
        </w:rPr>
        <w:t>n</w:t>
      </w:r>
      <w:r w:rsidRPr="00AE5777">
        <w:rPr>
          <w:rFonts w:ascii="Times New Roman" w:hAnsi="Times New Roman" w:cs="Times New Roman"/>
          <w:bCs/>
        </w:rPr>
        <w:t>, yöntemlerinin tanımlandığı</w:t>
      </w:r>
      <w:r w:rsidR="005F7D65" w:rsidRPr="00AE5777">
        <w:rPr>
          <w:rFonts w:ascii="Times New Roman" w:hAnsi="Times New Roman" w:cs="Times New Roman"/>
          <w:bCs/>
        </w:rPr>
        <w:t xml:space="preserve"> staj karneleri kullanılır. </w:t>
      </w:r>
    </w:p>
    <w:p w:rsidR="00EC4744" w:rsidRPr="00AE5777" w:rsidRDefault="004E4AA8" w:rsidP="00AE5777">
      <w:pPr>
        <w:numPr>
          <w:ilvl w:val="0"/>
          <w:numId w:val="13"/>
        </w:numPr>
        <w:spacing w:line="276" w:lineRule="auto"/>
        <w:jc w:val="both"/>
        <w:rPr>
          <w:bCs/>
        </w:rPr>
      </w:pPr>
      <w:r>
        <w:t>Dönem</w:t>
      </w:r>
      <w:r w:rsidR="004624A4">
        <w:t xml:space="preserve"> VI</w:t>
      </w:r>
      <w:r>
        <w:t xml:space="preserve"> staj eğitim programları </w:t>
      </w:r>
      <w:proofErr w:type="spellStart"/>
      <w:r w:rsidR="00686496" w:rsidRPr="00AE5777">
        <w:t>intörn</w:t>
      </w:r>
      <w:proofErr w:type="spellEnd"/>
      <w:r w:rsidR="00686496" w:rsidRPr="00AE5777">
        <w:t xml:space="preserve"> doktor eğitim sorumlusu tarafından koordine edilir.</w:t>
      </w:r>
      <w:r w:rsidR="00686496" w:rsidRPr="00A82C1E">
        <w:t xml:space="preserve"> </w:t>
      </w:r>
      <w:proofErr w:type="spellStart"/>
      <w:r w:rsidR="00073D16">
        <w:rPr>
          <w:bCs/>
        </w:rPr>
        <w:t>İ</w:t>
      </w:r>
      <w:r w:rsidR="00073D16" w:rsidRPr="00A82C1E">
        <w:rPr>
          <w:bCs/>
        </w:rPr>
        <w:t>ntörn</w:t>
      </w:r>
      <w:proofErr w:type="spellEnd"/>
      <w:r w:rsidR="00073D16" w:rsidRPr="00A82C1E">
        <w:rPr>
          <w:bCs/>
        </w:rPr>
        <w:t xml:space="preserve"> doktor eğitim </w:t>
      </w:r>
      <w:r w:rsidR="00073D16">
        <w:rPr>
          <w:bCs/>
        </w:rPr>
        <w:t>sorumlusu,</w:t>
      </w:r>
      <w:r w:rsidR="00073D16" w:rsidRPr="00A82C1E">
        <w:rPr>
          <w:bCs/>
        </w:rPr>
        <w:t xml:space="preserve"> </w:t>
      </w:r>
      <w:r w:rsidR="00686496" w:rsidRPr="00AE5777">
        <w:t xml:space="preserve"> </w:t>
      </w:r>
      <w:r w:rsidR="00686496" w:rsidRPr="00AE5777">
        <w:rPr>
          <w:bCs/>
        </w:rPr>
        <w:t xml:space="preserve">Dönem </w:t>
      </w:r>
      <w:r w:rsidR="004624A4">
        <w:rPr>
          <w:bCs/>
        </w:rPr>
        <w:t>VI</w:t>
      </w:r>
      <w:r w:rsidR="00686496" w:rsidRPr="00AE5777">
        <w:rPr>
          <w:bCs/>
        </w:rPr>
        <w:t xml:space="preserve"> eğitim programında yer alan stajlar için, </w:t>
      </w:r>
      <w:proofErr w:type="gramStart"/>
      <w:r w:rsidR="00AE5777" w:rsidRPr="00AE5777">
        <w:rPr>
          <w:bCs/>
        </w:rPr>
        <w:t xml:space="preserve">ilgili </w:t>
      </w:r>
      <w:r w:rsidR="00686496" w:rsidRPr="00A82C1E">
        <w:rPr>
          <w:bCs/>
        </w:rPr>
        <w:t xml:space="preserve"> </w:t>
      </w:r>
      <w:r w:rsidR="00A572E0">
        <w:rPr>
          <w:bCs/>
        </w:rPr>
        <w:t>a</w:t>
      </w:r>
      <w:r w:rsidR="005F7D65" w:rsidRPr="00A82C1E">
        <w:rPr>
          <w:bCs/>
        </w:rPr>
        <w:t>na</w:t>
      </w:r>
      <w:r w:rsidR="00EC4744" w:rsidRPr="00A82C1E">
        <w:rPr>
          <w:bCs/>
        </w:rPr>
        <w:t>bilim</w:t>
      </w:r>
      <w:proofErr w:type="gramEnd"/>
      <w:r w:rsidR="00EC4744" w:rsidRPr="00A82C1E">
        <w:rPr>
          <w:bCs/>
        </w:rPr>
        <w:t xml:space="preserve"> </w:t>
      </w:r>
      <w:r w:rsidR="00A572E0">
        <w:rPr>
          <w:bCs/>
        </w:rPr>
        <w:t>d</w:t>
      </w:r>
      <w:r w:rsidR="00EC4744" w:rsidRPr="00A82C1E">
        <w:rPr>
          <w:bCs/>
        </w:rPr>
        <w:t>alı</w:t>
      </w:r>
      <w:r w:rsidR="00EC4744" w:rsidRPr="00AE5777">
        <w:rPr>
          <w:bCs/>
        </w:rPr>
        <w:t xml:space="preserve"> başkanı,</w:t>
      </w:r>
      <w:r w:rsidR="00A572E0">
        <w:rPr>
          <w:bCs/>
        </w:rPr>
        <w:t xml:space="preserve"> </w:t>
      </w:r>
      <w:r w:rsidR="00073D16">
        <w:rPr>
          <w:bCs/>
        </w:rPr>
        <w:t>tarafından belirlenir</w:t>
      </w:r>
      <w:r w:rsidR="00EC4744" w:rsidRPr="00AE5777">
        <w:rPr>
          <w:bCs/>
        </w:rPr>
        <w:t xml:space="preserve">. </w:t>
      </w:r>
      <w:proofErr w:type="spellStart"/>
      <w:r w:rsidR="00686496" w:rsidRPr="00AE5777">
        <w:rPr>
          <w:bCs/>
        </w:rPr>
        <w:t>İntörn</w:t>
      </w:r>
      <w:proofErr w:type="spellEnd"/>
      <w:r w:rsidR="00686496" w:rsidRPr="00AE5777">
        <w:rPr>
          <w:bCs/>
        </w:rPr>
        <w:t xml:space="preserve"> doktor eğitim sorumlusu</w:t>
      </w:r>
      <w:r w:rsidR="00EC4744" w:rsidRPr="00AE5777">
        <w:rPr>
          <w:bCs/>
        </w:rPr>
        <w:t xml:space="preserve"> </w:t>
      </w:r>
      <w:r w:rsidR="00EC4744" w:rsidRPr="00AE5777">
        <w:rPr>
          <w:bCs/>
        </w:rPr>
        <w:lastRenderedPageBreak/>
        <w:t>staj süresince eğitimin hedeflere uygun olarak yürütülmesini sağlamak</w:t>
      </w:r>
      <w:r w:rsidR="005F7D65" w:rsidRPr="00AE5777">
        <w:rPr>
          <w:bCs/>
        </w:rPr>
        <w:t xml:space="preserve">, izlemek ve değerlendirmekle yükümlüdür. </w:t>
      </w:r>
      <w:r>
        <w:rPr>
          <w:bCs/>
        </w:rPr>
        <w:t>Eğitim</w:t>
      </w:r>
      <w:r w:rsidR="005F7D65" w:rsidRPr="00AE5777">
        <w:rPr>
          <w:bCs/>
        </w:rPr>
        <w:t xml:space="preserve"> sorumlusu/</w:t>
      </w:r>
      <w:r w:rsidR="00A572E0">
        <w:rPr>
          <w:bCs/>
        </w:rPr>
        <w:t>sorumluları</w:t>
      </w:r>
      <w:r w:rsidR="005F7D65" w:rsidRPr="00AE5777">
        <w:rPr>
          <w:bCs/>
        </w:rPr>
        <w:t xml:space="preserve"> </w:t>
      </w:r>
      <w:proofErr w:type="spellStart"/>
      <w:r w:rsidR="005F7D65" w:rsidRPr="00AE5777">
        <w:rPr>
          <w:bCs/>
        </w:rPr>
        <w:t>intörn</w:t>
      </w:r>
      <w:proofErr w:type="spellEnd"/>
      <w:r w:rsidR="005F7D65" w:rsidRPr="00AE5777">
        <w:rPr>
          <w:bCs/>
        </w:rPr>
        <w:t xml:space="preserve"> doktorların klinikte ya da alanda çalışmalarını izler, karnelerini değerlendirir ve onaylar. Her</w:t>
      </w:r>
      <w:r w:rsidR="00686496" w:rsidRPr="00AE5777">
        <w:rPr>
          <w:bCs/>
        </w:rPr>
        <w:t xml:space="preserve"> </w:t>
      </w:r>
      <w:r w:rsidR="005F7D65" w:rsidRPr="00AE5777">
        <w:rPr>
          <w:bCs/>
        </w:rPr>
        <w:t>staj</w:t>
      </w:r>
      <w:r w:rsidR="00686496" w:rsidRPr="00AE5777">
        <w:rPr>
          <w:bCs/>
        </w:rPr>
        <w:t xml:space="preserve"> bitiminde </w:t>
      </w:r>
      <w:r w:rsidR="00A572E0">
        <w:rPr>
          <w:bCs/>
        </w:rPr>
        <w:t>a</w:t>
      </w:r>
      <w:r w:rsidR="00686496" w:rsidRPr="00A82C1E">
        <w:rPr>
          <w:bCs/>
        </w:rPr>
        <w:t xml:space="preserve">nabilim </w:t>
      </w:r>
      <w:r w:rsidR="00A572E0">
        <w:rPr>
          <w:bCs/>
        </w:rPr>
        <w:t>d</w:t>
      </w:r>
      <w:r w:rsidR="005F7D65" w:rsidRPr="00A82C1E">
        <w:rPr>
          <w:bCs/>
        </w:rPr>
        <w:t>alı</w:t>
      </w:r>
      <w:r w:rsidR="005F7D65" w:rsidRPr="00AE5777">
        <w:rPr>
          <w:bCs/>
        </w:rPr>
        <w:t xml:space="preserve"> başkanı, </w:t>
      </w:r>
      <w:r w:rsidR="00E01A80">
        <w:rPr>
          <w:bCs/>
        </w:rPr>
        <w:t>eğitim</w:t>
      </w:r>
      <w:r w:rsidR="005F7D65" w:rsidRPr="00AE5777">
        <w:rPr>
          <w:bCs/>
        </w:rPr>
        <w:t xml:space="preserve"> sorumlusu/</w:t>
      </w:r>
      <w:r w:rsidR="00A572E0">
        <w:rPr>
          <w:bCs/>
        </w:rPr>
        <w:t>sorumluları</w:t>
      </w:r>
      <w:r w:rsidR="005F7D65" w:rsidRPr="00AE5777">
        <w:rPr>
          <w:bCs/>
        </w:rPr>
        <w:t xml:space="preserve"> öğrencilerin karnelerini, devam durumların</w:t>
      </w:r>
      <w:r w:rsidR="00AE5777">
        <w:t>ı</w:t>
      </w:r>
      <w:r w:rsidR="005F7D65" w:rsidRPr="00AE5777">
        <w:rPr>
          <w:bCs/>
        </w:rPr>
        <w:t xml:space="preserve"> değerlendirerek yeterlilik konusunda karar oluştururlar.</w:t>
      </w:r>
      <w:r w:rsidR="00EC4744" w:rsidRPr="00AE5777">
        <w:rPr>
          <w:bCs/>
        </w:rPr>
        <w:t xml:space="preserve"> </w:t>
      </w:r>
    </w:p>
    <w:p w:rsidR="0084071E" w:rsidRPr="00AE5777" w:rsidRDefault="00E01A80" w:rsidP="0084071E">
      <w:pPr>
        <w:numPr>
          <w:ilvl w:val="0"/>
          <w:numId w:val="13"/>
        </w:numPr>
        <w:spacing w:line="276" w:lineRule="auto"/>
        <w:jc w:val="both"/>
      </w:pPr>
      <w:r>
        <w:t xml:space="preserve">İlgili </w:t>
      </w:r>
      <w:r w:rsidR="00A572E0">
        <w:t>a</w:t>
      </w:r>
      <w:r>
        <w:t xml:space="preserve">nabilim </w:t>
      </w:r>
      <w:r w:rsidR="00A572E0">
        <w:t>d</w:t>
      </w:r>
      <w:r w:rsidR="00686496" w:rsidRPr="00AE5777">
        <w:t xml:space="preserve">alında staja başlayacak </w:t>
      </w:r>
      <w:proofErr w:type="spellStart"/>
      <w:r w:rsidR="00686496" w:rsidRPr="00AE5777">
        <w:t>intörn</w:t>
      </w:r>
      <w:proofErr w:type="spellEnd"/>
      <w:r w:rsidR="00686496" w:rsidRPr="00AE5777">
        <w:t xml:space="preserve"> doktorlar için st</w:t>
      </w:r>
      <w:r>
        <w:t xml:space="preserve">aj başında </w:t>
      </w:r>
      <w:proofErr w:type="spellStart"/>
      <w:r>
        <w:t>intörn</w:t>
      </w:r>
      <w:proofErr w:type="spellEnd"/>
      <w:r>
        <w:t xml:space="preserve"> doktor eğitim </w:t>
      </w:r>
      <w:r w:rsidR="00686496" w:rsidRPr="00AE5777">
        <w:t xml:space="preserve">sorumlusu tarafından bir tanışma ve klinik tanıtma toplantısı yapılır. Bu toplantıda ayrıca stajın amacı, kendilerinden öğrenmeleri ve yapmaları beklenen uygulamalar, </w:t>
      </w:r>
      <w:proofErr w:type="spellStart"/>
      <w:r w:rsidR="00686496" w:rsidRPr="00AE5777">
        <w:t>vizit</w:t>
      </w:r>
      <w:proofErr w:type="spellEnd"/>
      <w:r w:rsidR="00686496" w:rsidRPr="00AE5777">
        <w:t xml:space="preserve"> saatleri, iç rotasyon, klinik çalışma programı, nöbet çizelgesi, vaka </w:t>
      </w:r>
      <w:r w:rsidR="00AE5777" w:rsidRPr="00AE5777">
        <w:t>takdimi</w:t>
      </w:r>
      <w:r w:rsidR="00686496" w:rsidRPr="00AE5777">
        <w:t xml:space="preserve">, seminer ve </w:t>
      </w:r>
      <w:proofErr w:type="gramStart"/>
      <w:r w:rsidR="00686496" w:rsidRPr="00AE5777">
        <w:t>literatür</w:t>
      </w:r>
      <w:proofErr w:type="gramEnd"/>
      <w:r w:rsidR="00686496" w:rsidRPr="00AE5777">
        <w:t xml:space="preserve"> </w:t>
      </w:r>
      <w:r w:rsidR="00AC4A84">
        <w:t>sunum</w:t>
      </w:r>
      <w:r>
        <w:t>u</w:t>
      </w:r>
      <w:r w:rsidR="00686496" w:rsidRPr="00AE5777">
        <w:t xml:space="preserve"> saatleri ve programı hakkında bilgi verilir. </w:t>
      </w:r>
    </w:p>
    <w:p w:rsidR="0084071E" w:rsidRPr="00AE5777" w:rsidRDefault="0084071E" w:rsidP="0084071E">
      <w:pPr>
        <w:numPr>
          <w:ilvl w:val="0"/>
          <w:numId w:val="13"/>
        </w:numPr>
        <w:spacing w:line="276" w:lineRule="auto"/>
        <w:jc w:val="both"/>
      </w:pPr>
      <w:r w:rsidRPr="00AE5777">
        <w:t xml:space="preserve">Öğretim üyelerinin sorumluluğunda </w:t>
      </w:r>
      <w:proofErr w:type="spellStart"/>
      <w:r w:rsidRPr="00AE5777">
        <w:t>intörn</w:t>
      </w:r>
      <w:proofErr w:type="spellEnd"/>
      <w:r w:rsidRPr="00AE5777">
        <w:t xml:space="preserve"> doktorlar aşağıda tanımlanan e</w:t>
      </w:r>
      <w:r w:rsidR="00AE5777">
        <w:t>tkinliklere katılırlar:</w:t>
      </w:r>
      <w:r w:rsidRPr="00AE5777">
        <w:t xml:space="preserve"> </w:t>
      </w:r>
    </w:p>
    <w:p w:rsidR="0084071E" w:rsidRPr="00AE5777" w:rsidRDefault="0084071E" w:rsidP="00AE5777">
      <w:pPr>
        <w:numPr>
          <w:ilvl w:val="1"/>
          <w:numId w:val="13"/>
        </w:numPr>
        <w:spacing w:line="276" w:lineRule="auto"/>
        <w:jc w:val="both"/>
      </w:pPr>
      <w:r w:rsidRPr="00AE5777">
        <w:t xml:space="preserve">Poliklinik uygulamaları: </w:t>
      </w:r>
      <w:r w:rsidR="00AE5777">
        <w:t>E</w:t>
      </w:r>
      <w:r w:rsidRPr="00AE5777">
        <w:t xml:space="preserve">ğitimi süresince </w:t>
      </w:r>
      <w:proofErr w:type="spellStart"/>
      <w:r w:rsidRPr="00AE5777">
        <w:t>intörn</w:t>
      </w:r>
      <w:proofErr w:type="spellEnd"/>
      <w:r w:rsidRPr="00AE5777">
        <w:t xml:space="preserve"> doktorların ilgili klinik stajın ÇEP ka</w:t>
      </w:r>
      <w:r w:rsidR="00AE5777">
        <w:t>psamındaki hastalıkları görmesi,</w:t>
      </w:r>
      <w:r w:rsidRPr="00AE5777">
        <w:t xml:space="preserve"> önleme ve risk tanımlaması yapma, ayırıcı tanı yapma, tanı yöntemlerini doğru kullanma, akılcı ilaç kullanım ilkeleri doğrultusunda reçete yazma ve sevk </w:t>
      </w:r>
      <w:proofErr w:type="gramStart"/>
      <w:r w:rsidRPr="00AE5777">
        <w:t>kriterleri</w:t>
      </w:r>
      <w:proofErr w:type="gramEnd"/>
      <w:r w:rsidRPr="00AE5777">
        <w:t xml:space="preserve"> konularında bilgi, beceri ve tutumlarını pekiştirmeleri beklenir.  </w:t>
      </w:r>
      <w:proofErr w:type="spellStart"/>
      <w:r w:rsidRPr="00AE5777">
        <w:t>İntörn</w:t>
      </w:r>
      <w:proofErr w:type="spellEnd"/>
      <w:r w:rsidRPr="00AE5777">
        <w:t xml:space="preserve"> doktorları</w:t>
      </w:r>
      <w:r w:rsidR="00AE5777">
        <w:t>n klinik staj süresinin en az %</w:t>
      </w:r>
      <w:r w:rsidR="00E01A80">
        <w:t xml:space="preserve"> </w:t>
      </w:r>
      <w:r w:rsidRPr="00AE5777">
        <w:t>25’ini</w:t>
      </w:r>
      <w:r w:rsidR="00AE5777">
        <w:t xml:space="preserve"> </w:t>
      </w:r>
      <w:r w:rsidR="00AE5777" w:rsidRPr="00AE5777">
        <w:t>dönüşümlü</w:t>
      </w:r>
      <w:r w:rsidR="00463A55" w:rsidRPr="00AE5777">
        <w:t xml:space="preserve"> olarak </w:t>
      </w:r>
      <w:r w:rsidRPr="00AE5777">
        <w:t>poliklinikte bir öğretim elemanı gözetiminde hasta görerek geçirmeleri sağlanır.</w:t>
      </w:r>
    </w:p>
    <w:p w:rsidR="0084071E" w:rsidRPr="00AE5777" w:rsidRDefault="0084071E" w:rsidP="0084071E">
      <w:pPr>
        <w:numPr>
          <w:ilvl w:val="1"/>
          <w:numId w:val="13"/>
        </w:numPr>
        <w:spacing w:line="276" w:lineRule="auto"/>
        <w:jc w:val="both"/>
      </w:pPr>
      <w:r w:rsidRPr="00AE5777">
        <w:t xml:space="preserve">Yatan hasta uygulamaları: </w:t>
      </w:r>
      <w:proofErr w:type="spellStart"/>
      <w:r w:rsidRPr="00AE5777">
        <w:t>İntörn</w:t>
      </w:r>
      <w:proofErr w:type="spellEnd"/>
      <w:r w:rsidRPr="00AE5777">
        <w:t xml:space="preserve"> doktorlar öğretim üyelerinin sorumluluğunda ve uzman doktor veya araştırma görevlilerinin gözetiminde klinikte hasta takibi yapar ve </w:t>
      </w:r>
      <w:proofErr w:type="spellStart"/>
      <w:r w:rsidRPr="00AE5777">
        <w:t>vizitlerde</w:t>
      </w:r>
      <w:proofErr w:type="spellEnd"/>
      <w:r w:rsidRPr="00AE5777">
        <w:t xml:space="preserve"> hastalarını sunarlar.</w:t>
      </w:r>
    </w:p>
    <w:p w:rsidR="0084071E" w:rsidRPr="00AE5777" w:rsidRDefault="0084071E" w:rsidP="00AE5777">
      <w:pPr>
        <w:numPr>
          <w:ilvl w:val="1"/>
          <w:numId w:val="13"/>
        </w:numPr>
        <w:spacing w:line="276" w:lineRule="auto"/>
        <w:jc w:val="both"/>
      </w:pPr>
      <w:r w:rsidRPr="00AE5777">
        <w:t>Mesleki Beceri uygulamaları: Meslek</w:t>
      </w:r>
      <w:r w:rsidR="00AE5777">
        <w:t>i</w:t>
      </w:r>
      <w:r w:rsidRPr="00AE5777">
        <w:t xml:space="preserve"> Beceri eğitimi, staj öğrenme kazanımları doğrultusunda yapılandırılır. Tanımlanan mesleki</w:t>
      </w:r>
      <w:r w:rsidR="00AE5777">
        <w:t xml:space="preserve"> </w:t>
      </w:r>
      <w:r w:rsidRPr="00AE5777">
        <w:t xml:space="preserve">becerilerde (idrar sondası takma vb) önceki eğitim dönemlerinde kazanılmış olan yeterliğin pekiştirilmesi için gerekli asgari uygulama/çalışma sayısı belirlenerek, her </w:t>
      </w:r>
      <w:proofErr w:type="spellStart"/>
      <w:r w:rsidRPr="00AE5777">
        <w:t>intörnün</w:t>
      </w:r>
      <w:proofErr w:type="spellEnd"/>
      <w:r w:rsidRPr="00AE5777">
        <w:t xml:space="preserve"> yapması sağlanır.</w:t>
      </w:r>
    </w:p>
    <w:p w:rsidR="00A82C1E" w:rsidRPr="00AE5777" w:rsidRDefault="00A82C1E" w:rsidP="00A82C1E">
      <w:pPr>
        <w:numPr>
          <w:ilvl w:val="0"/>
          <w:numId w:val="13"/>
        </w:numPr>
        <w:spacing w:line="276" w:lineRule="auto"/>
        <w:jc w:val="both"/>
      </w:pPr>
      <w:r w:rsidRPr="00AE5777">
        <w:t xml:space="preserve">Eğitimin düzenli yürümesi ve iletişim için her </w:t>
      </w:r>
      <w:proofErr w:type="spellStart"/>
      <w:r w:rsidRPr="00AE5777">
        <w:t>intörn</w:t>
      </w:r>
      <w:proofErr w:type="spellEnd"/>
      <w:r w:rsidRPr="00AE5777">
        <w:t xml:space="preserve"> </w:t>
      </w:r>
      <w:r w:rsidR="00C7002F" w:rsidRPr="00AE5777">
        <w:t>doktor staj</w:t>
      </w:r>
      <w:r w:rsidRPr="00AE5777">
        <w:t xml:space="preserve"> grubu</w:t>
      </w:r>
      <w:r w:rsidR="00AE5777">
        <w:t>,</w:t>
      </w:r>
      <w:r w:rsidRPr="00AE5777">
        <w:t xml:space="preserve"> aralarından seçecekleri bir grup sorumlusunu görevlendirirler. Grubun ya</w:t>
      </w:r>
      <w:r w:rsidR="00AE5777">
        <w:t>zılı ve sözlü olarak yaptıkları</w:t>
      </w:r>
      <w:r w:rsidRPr="00AE5777">
        <w:t xml:space="preserve"> geri</w:t>
      </w:r>
      <w:r w:rsidR="00AE5777">
        <w:t xml:space="preserve"> </w:t>
      </w:r>
      <w:r w:rsidRPr="00AE5777">
        <w:t xml:space="preserve">bildirimleri, değerlendirmeleri ve önerileri </w:t>
      </w:r>
      <w:proofErr w:type="spellStart"/>
      <w:r w:rsidRPr="00AE5777">
        <w:t>intörn</w:t>
      </w:r>
      <w:proofErr w:type="spellEnd"/>
      <w:r w:rsidRPr="00AE5777">
        <w:t xml:space="preserve"> </w:t>
      </w:r>
      <w:r w:rsidR="00C7002F" w:rsidRPr="00AE5777">
        <w:t xml:space="preserve">doktor eğitim </w:t>
      </w:r>
      <w:r w:rsidRPr="00AE5777">
        <w:t>sorumlusu öğretim üyesine bildirir.</w:t>
      </w:r>
    </w:p>
    <w:p w:rsidR="00316F78" w:rsidRPr="00AE5777" w:rsidRDefault="00AE5777" w:rsidP="005F7D6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Değerlendirme</w:t>
      </w:r>
    </w:p>
    <w:p w:rsidR="00283ACA" w:rsidRPr="00AE5777" w:rsidRDefault="00283ACA" w:rsidP="00AE577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E5777">
        <w:rPr>
          <w:rFonts w:ascii="Times New Roman" w:hAnsi="Times New Roman" w:cs="Times New Roman"/>
        </w:rPr>
        <w:t xml:space="preserve">Dönem VI öğrencilerinin değerlendirilmesinde </w:t>
      </w:r>
      <w:proofErr w:type="spellStart"/>
      <w:r w:rsidRPr="00AE5777">
        <w:rPr>
          <w:rFonts w:ascii="Times New Roman" w:hAnsi="Times New Roman" w:cs="Times New Roman"/>
        </w:rPr>
        <w:t>intörn</w:t>
      </w:r>
      <w:proofErr w:type="spellEnd"/>
      <w:r w:rsidRPr="00AE5777">
        <w:rPr>
          <w:rFonts w:ascii="Times New Roman" w:hAnsi="Times New Roman" w:cs="Times New Roman"/>
        </w:rPr>
        <w:t xml:space="preserve"> karnesi kullanılır. Her anabilim dalının eğitim programının amaç ve öğrenme çıktılarına uygun olarak kazanılması beklenen bilgi, beceri ve yetkinlik başlıkları </w:t>
      </w:r>
      <w:r w:rsidRPr="00A82C1E">
        <w:rPr>
          <w:rFonts w:ascii="Times New Roman" w:hAnsi="Times New Roman" w:cs="Times New Roman"/>
        </w:rPr>
        <w:t>içerir</w:t>
      </w:r>
      <w:r w:rsidRPr="00AE5777">
        <w:rPr>
          <w:rFonts w:ascii="Times New Roman" w:hAnsi="Times New Roman" w:cs="Times New Roman"/>
        </w:rPr>
        <w:t>. Öğrenciler bu başlı</w:t>
      </w:r>
      <w:r w:rsidR="003E323C" w:rsidRPr="00AE5777">
        <w:rPr>
          <w:rFonts w:ascii="Times New Roman" w:hAnsi="Times New Roman" w:cs="Times New Roman"/>
        </w:rPr>
        <w:t>k kapsamlarını</w:t>
      </w:r>
      <w:r w:rsidRPr="00AE5777">
        <w:rPr>
          <w:rFonts w:ascii="Times New Roman" w:hAnsi="Times New Roman" w:cs="Times New Roman"/>
        </w:rPr>
        <w:t xml:space="preserve"> belirlenen sayı ve düzeyde yeterli olarak kabul edilene kadar tekrar eder. Her bir değerlendirme sonucu</w:t>
      </w:r>
      <w:r w:rsidR="003E323C" w:rsidRPr="00AE5777">
        <w:rPr>
          <w:rFonts w:ascii="Times New Roman" w:hAnsi="Times New Roman" w:cs="Times New Roman"/>
        </w:rPr>
        <w:t>,</w:t>
      </w:r>
      <w:r w:rsidRPr="00AE5777">
        <w:rPr>
          <w:rFonts w:ascii="Times New Roman" w:hAnsi="Times New Roman" w:cs="Times New Roman"/>
        </w:rPr>
        <w:t xml:space="preserve"> değerlendiren öğretim elemanının imza veya parafı ile karneye işlenmelidir. Tüm değerlendirmelerin sonucu anabilim dalı </w:t>
      </w:r>
      <w:proofErr w:type="spellStart"/>
      <w:r w:rsidRPr="00AE5777">
        <w:rPr>
          <w:rFonts w:ascii="Times New Roman" w:hAnsi="Times New Roman" w:cs="Times New Roman"/>
        </w:rPr>
        <w:t>intörn</w:t>
      </w:r>
      <w:proofErr w:type="spellEnd"/>
      <w:r w:rsidRPr="00AE5777">
        <w:rPr>
          <w:rFonts w:ascii="Times New Roman" w:hAnsi="Times New Roman" w:cs="Times New Roman"/>
        </w:rPr>
        <w:t xml:space="preserve"> </w:t>
      </w:r>
      <w:r w:rsidR="003E323C" w:rsidRPr="00AE5777">
        <w:rPr>
          <w:rFonts w:ascii="Times New Roman" w:hAnsi="Times New Roman" w:cs="Times New Roman"/>
        </w:rPr>
        <w:t xml:space="preserve">eğitim </w:t>
      </w:r>
      <w:r w:rsidRPr="00AE5777">
        <w:rPr>
          <w:rFonts w:ascii="Times New Roman" w:hAnsi="Times New Roman" w:cs="Times New Roman"/>
        </w:rPr>
        <w:t>koordinatörü tarafından onaylanır.</w:t>
      </w:r>
    </w:p>
    <w:p w:rsidR="003353EB" w:rsidRPr="00AE5777" w:rsidRDefault="00316F78" w:rsidP="005F7D6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E5777">
        <w:rPr>
          <w:rFonts w:ascii="Times New Roman" w:hAnsi="Times New Roman" w:cs="Times New Roman"/>
        </w:rPr>
        <w:t xml:space="preserve">Bu dönem her </w:t>
      </w:r>
      <w:r w:rsidR="003353EB" w:rsidRPr="00AE5777">
        <w:rPr>
          <w:rFonts w:ascii="Times New Roman" w:hAnsi="Times New Roman" w:cs="Times New Roman"/>
        </w:rPr>
        <w:t>staj başarısı için “</w:t>
      </w:r>
      <w:r w:rsidR="009F75A4">
        <w:rPr>
          <w:rFonts w:ascii="Times New Roman" w:hAnsi="Times New Roman" w:cs="Times New Roman"/>
        </w:rPr>
        <w:t>yeterlik</w:t>
      </w:r>
      <w:r w:rsidRPr="00AE5777">
        <w:rPr>
          <w:rFonts w:ascii="Times New Roman" w:hAnsi="Times New Roman" w:cs="Times New Roman"/>
        </w:rPr>
        <w:t xml:space="preserve">” üzerinden değerlendirilir. İlgili anabilim dalları, Dönem </w:t>
      </w:r>
      <w:r w:rsidR="004624A4">
        <w:rPr>
          <w:rFonts w:ascii="Times New Roman" w:hAnsi="Times New Roman" w:cs="Times New Roman"/>
        </w:rPr>
        <w:t>VI</w:t>
      </w:r>
      <w:r w:rsidRPr="00AE5777">
        <w:rPr>
          <w:rFonts w:ascii="Times New Roman" w:hAnsi="Times New Roman" w:cs="Times New Roman"/>
        </w:rPr>
        <w:t xml:space="preserve"> </w:t>
      </w:r>
      <w:r w:rsidR="003353EB" w:rsidRPr="00AE5777">
        <w:rPr>
          <w:rFonts w:ascii="Times New Roman" w:hAnsi="Times New Roman" w:cs="Times New Roman"/>
        </w:rPr>
        <w:t>Koordinatörlüğü ile birlikte</w:t>
      </w:r>
      <w:r w:rsidR="009F75A4">
        <w:rPr>
          <w:rFonts w:ascii="Times New Roman" w:hAnsi="Times New Roman" w:cs="Times New Roman"/>
        </w:rPr>
        <w:t xml:space="preserve"> yeterli</w:t>
      </w:r>
      <w:r w:rsidRPr="00AE5777">
        <w:rPr>
          <w:rFonts w:ascii="Times New Roman" w:hAnsi="Times New Roman" w:cs="Times New Roman"/>
        </w:rPr>
        <w:t>k ölçütlerini ve değerlendirme yöntemlerini belirler ve Dekanlığ</w:t>
      </w:r>
      <w:r w:rsidR="003353EB" w:rsidRPr="00AE5777">
        <w:rPr>
          <w:rFonts w:ascii="Times New Roman" w:hAnsi="Times New Roman" w:cs="Times New Roman"/>
        </w:rPr>
        <w:t>a sunarlar</w:t>
      </w:r>
      <w:r w:rsidR="00AE5777">
        <w:rPr>
          <w:rFonts w:ascii="Times New Roman" w:hAnsi="Times New Roman" w:cs="Times New Roman"/>
        </w:rPr>
        <w:t>.</w:t>
      </w:r>
    </w:p>
    <w:p w:rsidR="00316F78" w:rsidRPr="00AE5777" w:rsidRDefault="00316F78" w:rsidP="005F7D6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A320F3">
        <w:rPr>
          <w:rFonts w:ascii="Times New Roman" w:hAnsi="Times New Roman"/>
        </w:rPr>
        <w:lastRenderedPageBreak/>
        <w:t>İntörn</w:t>
      </w:r>
      <w:proofErr w:type="spellEnd"/>
      <w:r w:rsidRPr="00A320F3">
        <w:rPr>
          <w:rFonts w:ascii="Times New Roman" w:hAnsi="Times New Roman"/>
        </w:rPr>
        <w:t xml:space="preserve"> doktorların çalışmaları program çerçevesinde, staj dosyaları üzerinden düzenli olarak izlenir ve başarılı olup olmadıkları anabilim dalı tarafından belirlenir.</w:t>
      </w:r>
      <w:r w:rsidRPr="00AE5777">
        <w:rPr>
          <w:rFonts w:ascii="Times New Roman" w:hAnsi="Times New Roman" w:cs="Times New Roman"/>
        </w:rPr>
        <w:t xml:space="preserve"> </w:t>
      </w:r>
    </w:p>
    <w:p w:rsidR="001E044C" w:rsidRDefault="001E044C" w:rsidP="00A572E0">
      <w:pPr>
        <w:pStyle w:val="Default"/>
        <w:spacing w:line="276" w:lineRule="auto"/>
        <w:jc w:val="both"/>
        <w:rPr>
          <w:rFonts w:ascii="Times New Roman" w:hAnsi="Times New Roman"/>
          <w:b/>
        </w:rPr>
      </w:pPr>
    </w:p>
    <w:p w:rsidR="00A320F3" w:rsidRDefault="00316F78" w:rsidP="00A572E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E5777">
        <w:rPr>
          <w:rFonts w:ascii="Times New Roman" w:hAnsi="Times New Roman"/>
          <w:b/>
        </w:rPr>
        <w:t>Devamsızlık</w:t>
      </w:r>
    </w:p>
    <w:p w:rsidR="005F7D65" w:rsidRPr="00AE5777" w:rsidRDefault="00316F78" w:rsidP="00A320F3">
      <w:pPr>
        <w:pStyle w:val="Default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E5777">
        <w:rPr>
          <w:rFonts w:ascii="Times New Roman" w:hAnsi="Times New Roman"/>
        </w:rPr>
        <w:t>İntörn</w:t>
      </w:r>
      <w:proofErr w:type="spellEnd"/>
      <w:r w:rsidRPr="00AE5777">
        <w:rPr>
          <w:rFonts w:ascii="Times New Roman" w:hAnsi="Times New Roman"/>
        </w:rPr>
        <w:t xml:space="preserve"> doktorlar, geçerli bir gerekçe belirtmeksizin ve sorumlulardan izin almadan staja devamsızlık yapamazlar. </w:t>
      </w:r>
      <w:r w:rsidRPr="009C438C">
        <w:rPr>
          <w:rFonts w:ascii="Times New Roman" w:hAnsi="Times New Roman"/>
        </w:rPr>
        <w:t xml:space="preserve">Sağlık ya da geçerli bir mazerete bağlı devamsızlık </w:t>
      </w:r>
      <w:r w:rsidR="00A320F3" w:rsidRPr="009C438C">
        <w:rPr>
          <w:rFonts w:ascii="Times New Roman" w:hAnsi="Times New Roman" w:cs="Times New Roman"/>
        </w:rPr>
        <w:t>eğitim, öğretim ve sınav yönetmeliğinde belirtildiği şekildedir.</w:t>
      </w:r>
      <w:r w:rsidR="00A320F3">
        <w:rPr>
          <w:rFonts w:ascii="Times New Roman" w:hAnsi="Times New Roman" w:cs="Times New Roman"/>
        </w:rPr>
        <w:t xml:space="preserve"> </w:t>
      </w:r>
    </w:p>
    <w:p w:rsidR="00A572E0" w:rsidRDefault="00A572E0" w:rsidP="00A572E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A320F3" w:rsidRDefault="00316F78" w:rsidP="00A572E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E5777">
        <w:rPr>
          <w:rFonts w:ascii="Times New Roman" w:hAnsi="Times New Roman" w:cs="Times New Roman"/>
          <w:b/>
          <w:bCs/>
        </w:rPr>
        <w:t>Yetersizlik</w:t>
      </w:r>
    </w:p>
    <w:p w:rsidR="005F7D65" w:rsidRPr="00AE5777" w:rsidRDefault="00316F78" w:rsidP="00A572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E5777">
        <w:rPr>
          <w:rFonts w:ascii="Times New Roman" w:hAnsi="Times New Roman" w:cs="Times New Roman"/>
        </w:rPr>
        <w:t>Çalışmaları yeterli bulunmayan</w:t>
      </w:r>
      <w:r w:rsidR="005F7D65" w:rsidRPr="00AE5777">
        <w:rPr>
          <w:rFonts w:ascii="Times New Roman" w:hAnsi="Times New Roman" w:cs="Times New Roman"/>
        </w:rPr>
        <w:t xml:space="preserve">, beceri </w:t>
      </w:r>
      <w:r w:rsidR="007866EF" w:rsidRPr="00AE5777">
        <w:rPr>
          <w:rFonts w:ascii="Times New Roman" w:hAnsi="Times New Roman" w:cs="Times New Roman"/>
        </w:rPr>
        <w:t>k</w:t>
      </w:r>
      <w:r w:rsidR="005F7D65" w:rsidRPr="00AE5777">
        <w:rPr>
          <w:rFonts w:ascii="Times New Roman" w:hAnsi="Times New Roman" w:cs="Times New Roman"/>
        </w:rPr>
        <w:t>azanımları açısından yetersiz bulunan</w:t>
      </w:r>
      <w:r w:rsidRPr="00AE5777">
        <w:rPr>
          <w:rFonts w:ascii="Times New Roman" w:hAnsi="Times New Roman" w:cs="Times New Roman"/>
        </w:rPr>
        <w:t xml:space="preserve"> </w:t>
      </w:r>
      <w:proofErr w:type="spellStart"/>
      <w:r w:rsidRPr="00AE5777">
        <w:rPr>
          <w:rFonts w:ascii="Times New Roman" w:hAnsi="Times New Roman" w:cs="Times New Roman"/>
        </w:rPr>
        <w:t>intörn</w:t>
      </w:r>
      <w:proofErr w:type="spellEnd"/>
      <w:r w:rsidRPr="00AE5777">
        <w:rPr>
          <w:rFonts w:ascii="Times New Roman" w:hAnsi="Times New Roman" w:cs="Times New Roman"/>
        </w:rPr>
        <w:t xml:space="preserve"> doktorlar staj tekrarı alırlar. </w:t>
      </w:r>
      <w:r w:rsidRPr="005C4829">
        <w:rPr>
          <w:rFonts w:ascii="Times New Roman" w:hAnsi="Times New Roman"/>
        </w:rPr>
        <w:t>Anabilim dalı bu tekrar süresini gerek</w:t>
      </w:r>
      <w:r w:rsidR="003E2CA7" w:rsidRPr="005C4829">
        <w:rPr>
          <w:rFonts w:ascii="Times New Roman" w:hAnsi="Times New Roman"/>
        </w:rPr>
        <w:t>çeleri ile</w:t>
      </w:r>
      <w:r w:rsidRPr="005C4829">
        <w:rPr>
          <w:rFonts w:ascii="Times New Roman" w:hAnsi="Times New Roman"/>
        </w:rPr>
        <w:t xml:space="preserve"> bildirir. Tekrar süresi tüm stajların bitmesini izleyen dönemde uygulanır.</w:t>
      </w:r>
      <w:r w:rsidRPr="00AE5777">
        <w:rPr>
          <w:rFonts w:ascii="Times New Roman" w:hAnsi="Times New Roman" w:cs="Times New Roman"/>
        </w:rPr>
        <w:t xml:space="preserve"> </w:t>
      </w:r>
    </w:p>
    <w:p w:rsidR="00673681" w:rsidRPr="00AE5777" w:rsidRDefault="00673681" w:rsidP="005F7D6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316F78" w:rsidRPr="00AE5777" w:rsidRDefault="00E14151" w:rsidP="00AA1E38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AE5777">
        <w:rPr>
          <w:rFonts w:ascii="Times New Roman" w:hAnsi="Times New Roman" w:cs="Times New Roman"/>
          <w:b/>
          <w:bCs/>
        </w:rPr>
        <w:t>İntörn</w:t>
      </w:r>
      <w:proofErr w:type="spellEnd"/>
      <w:r w:rsidRPr="00AE5777">
        <w:rPr>
          <w:rFonts w:ascii="Times New Roman" w:hAnsi="Times New Roman" w:cs="Times New Roman"/>
          <w:b/>
          <w:bCs/>
        </w:rPr>
        <w:t xml:space="preserve"> Doktorların Yükümlülükleri, Sorumlulukları ve Hakları</w:t>
      </w:r>
    </w:p>
    <w:p w:rsidR="00673681" w:rsidRPr="00AE5777" w:rsidRDefault="00686496" w:rsidP="003E2CA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AE5777">
        <w:t>İntörn</w:t>
      </w:r>
      <w:proofErr w:type="spellEnd"/>
      <w:r w:rsidRPr="00AE5777">
        <w:t xml:space="preserve"> doktorlar, </w:t>
      </w:r>
      <w:r w:rsidR="00673681" w:rsidRPr="00AE5777">
        <w:t>sağlık hizm</w:t>
      </w:r>
      <w:r w:rsidR="005C4829">
        <w:t xml:space="preserve">eti </w:t>
      </w:r>
      <w:proofErr w:type="gramStart"/>
      <w:r w:rsidR="005C4829">
        <w:t xml:space="preserve">sunum </w:t>
      </w:r>
      <w:r w:rsidR="003E2CA7">
        <w:t xml:space="preserve"> </w:t>
      </w:r>
      <w:r w:rsidR="00673681" w:rsidRPr="00AE5777">
        <w:t>alanlarında</w:t>
      </w:r>
      <w:proofErr w:type="gramEnd"/>
      <w:r w:rsidR="00673681" w:rsidRPr="00AE5777">
        <w:t xml:space="preserve"> (klinik, poliklinik, </w:t>
      </w:r>
      <w:proofErr w:type="spellStart"/>
      <w:r w:rsidR="00673681" w:rsidRPr="00AE5777">
        <w:t>laboratuvar</w:t>
      </w:r>
      <w:proofErr w:type="spellEnd"/>
      <w:r w:rsidR="00673681" w:rsidRPr="00AE5777">
        <w:t>, tıbbi görüntüleme merkezi, aile sağlığı</w:t>
      </w:r>
      <w:r w:rsidR="003E2CA7">
        <w:t xml:space="preserve"> merkezi</w:t>
      </w:r>
      <w:r w:rsidR="00673681" w:rsidRPr="00AE5777">
        <w:t>, toplum sağlığ</w:t>
      </w:r>
      <w:r w:rsidR="003E2CA7">
        <w:t>ı merkez</w:t>
      </w:r>
      <w:r w:rsidR="00673681" w:rsidRPr="00AE5777">
        <w:t>i, toplum içi sağlık kuruluşları, vb.) sorumlu öğretim üyesi/</w:t>
      </w:r>
      <w:r w:rsidR="00A572E0">
        <w:t>üye</w:t>
      </w:r>
      <w:r w:rsidR="00673681" w:rsidRPr="00673681">
        <w:rPr>
          <w:rFonts w:ascii="Times-Roman" w:hAnsi="Times-Roman" w:cs="Times-Roman"/>
        </w:rPr>
        <w:t>leri</w:t>
      </w:r>
      <w:r w:rsidR="00673681" w:rsidRPr="00AE5777">
        <w:t xml:space="preserve"> gözetiminde çalışır ve </w:t>
      </w:r>
      <w:proofErr w:type="spellStart"/>
      <w:r w:rsidR="00673681" w:rsidRPr="00AE5777">
        <w:t>intörn</w:t>
      </w:r>
      <w:proofErr w:type="spellEnd"/>
      <w:r w:rsidR="00673681" w:rsidRPr="00AE5777">
        <w:t xml:space="preserve"> karnesinde yer alan etkinlikleri yapmakla yükümlüdürler.</w:t>
      </w:r>
    </w:p>
    <w:p w:rsidR="005B7786" w:rsidRPr="00AE5777" w:rsidRDefault="005B7786" w:rsidP="003E2CA7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AE5777">
        <w:t xml:space="preserve"> </w:t>
      </w:r>
      <w:proofErr w:type="spellStart"/>
      <w:r w:rsidRPr="00AE5777">
        <w:t>İntörn</w:t>
      </w:r>
      <w:proofErr w:type="spellEnd"/>
      <w:r w:rsidRPr="00AE5777">
        <w:t xml:space="preserve"> doktorlar, </w:t>
      </w:r>
      <w:r w:rsidR="007866EF" w:rsidRPr="00AE5777">
        <w:t>çalıştıkları</w:t>
      </w:r>
      <w:r w:rsidRPr="00AE5777">
        <w:t xml:space="preserve"> </w:t>
      </w:r>
      <w:r w:rsidR="007866EF" w:rsidRPr="00AE5777">
        <w:t>sağlık</w:t>
      </w:r>
      <w:r w:rsidRPr="00AE5777">
        <w:t xml:space="preserve"> hizmeti sunum</w:t>
      </w:r>
      <w:r w:rsidR="007866EF" w:rsidRPr="00AE5777">
        <w:t xml:space="preserve"> </w:t>
      </w:r>
      <w:r w:rsidRPr="00AE5777">
        <w:t xml:space="preserve">alanlarının </w:t>
      </w:r>
      <w:r w:rsidR="007866EF" w:rsidRPr="00AE5777">
        <w:t>çalışma</w:t>
      </w:r>
      <w:r w:rsidRPr="00AE5777">
        <w:t xml:space="preserve"> </w:t>
      </w:r>
      <w:r w:rsidR="007866EF" w:rsidRPr="00AE5777">
        <w:t>koşullarına</w:t>
      </w:r>
      <w:r w:rsidRPr="00AE5777">
        <w:t xml:space="preserve"> uymak, kendilerine verilen </w:t>
      </w:r>
      <w:r w:rsidR="007866EF" w:rsidRPr="00AE5777">
        <w:t>sağlık</w:t>
      </w:r>
      <w:r w:rsidRPr="00AE5777">
        <w:t xml:space="preserve"> hizmetine </w:t>
      </w:r>
      <w:r w:rsidR="007866EF" w:rsidRPr="00AE5777">
        <w:t>ilişkin</w:t>
      </w:r>
      <w:r w:rsidRPr="00AE5777">
        <w:t xml:space="preserve"> görevleri yerine getirmek, fiilen yapmak ya da izlemek ya da sorumluluk alacakları etkinlikleri ba</w:t>
      </w:r>
      <w:r w:rsidR="003E2CA7">
        <w:t>ş</w:t>
      </w:r>
      <w:r w:rsidRPr="00AE5777">
        <w:t xml:space="preserve">arı ile tamamlamak zorundadırlar. </w:t>
      </w:r>
    </w:p>
    <w:p w:rsidR="00AA1E38" w:rsidRPr="00BC7978" w:rsidRDefault="001756E3" w:rsidP="0084071E">
      <w:pPr>
        <w:numPr>
          <w:ilvl w:val="0"/>
          <w:numId w:val="6"/>
        </w:numPr>
        <w:spacing w:line="276" w:lineRule="auto"/>
        <w:jc w:val="both"/>
      </w:pPr>
      <w:proofErr w:type="spellStart"/>
      <w:r w:rsidRPr="00AE5777">
        <w:t>İntörn</w:t>
      </w:r>
      <w:proofErr w:type="spellEnd"/>
      <w:r w:rsidRPr="00AE5777">
        <w:t xml:space="preserve"> </w:t>
      </w:r>
      <w:r w:rsidR="00686496" w:rsidRPr="00AE5777">
        <w:t>doktorlar</w:t>
      </w:r>
      <w:r w:rsidRPr="00AE5777">
        <w:t xml:space="preserve"> çalıştıkları anabilim dalları ve alt birimlerde</w:t>
      </w:r>
      <w:r w:rsidR="00500995" w:rsidRPr="00AE5777">
        <w:t xml:space="preserve"> yürütülmekte olan</w:t>
      </w:r>
      <w:r w:rsidRPr="00AE5777">
        <w:t xml:space="preserve"> </w:t>
      </w:r>
      <w:r w:rsidRPr="00BC7978">
        <w:t xml:space="preserve">uygulamalara </w:t>
      </w:r>
      <w:r w:rsidR="0084071E" w:rsidRPr="00BC7978">
        <w:t xml:space="preserve">öğretim üyelerinin sorumluluğunda </w:t>
      </w:r>
      <w:r w:rsidRPr="00BC7978">
        <w:t>aktif olarak katılırlar</w:t>
      </w:r>
      <w:r w:rsidR="0084071E" w:rsidRPr="00BC7978">
        <w:t xml:space="preserve">. </w:t>
      </w:r>
    </w:p>
    <w:p w:rsidR="00500995" w:rsidRPr="00BC7978" w:rsidRDefault="00AA5588" w:rsidP="003E2CA7">
      <w:pPr>
        <w:numPr>
          <w:ilvl w:val="0"/>
          <w:numId w:val="6"/>
        </w:numPr>
        <w:spacing w:line="276" w:lineRule="auto"/>
        <w:jc w:val="both"/>
      </w:pPr>
      <w:r w:rsidRPr="00BC7978">
        <w:t>Yataklı servisi olan birimlerde</w:t>
      </w:r>
      <w:r w:rsidR="00AA5A41" w:rsidRPr="00BC7978">
        <w:t xml:space="preserve"> ve polikliniklerde</w:t>
      </w:r>
      <w:r w:rsidRPr="00BC7978">
        <w:t xml:space="preserve"> sorumlu </w:t>
      </w:r>
      <w:r w:rsidR="003E2CA7" w:rsidRPr="00BC7978">
        <w:t>öğretim elemanı veya</w:t>
      </w:r>
      <w:r w:rsidRPr="00BC7978">
        <w:t xml:space="preserve"> uzman hekim veya </w:t>
      </w:r>
      <w:r w:rsidRPr="00A37D39">
        <w:t>kıdemli asistan</w:t>
      </w:r>
      <w:r w:rsidRPr="00BC7978">
        <w:t xml:space="preserve"> gözetiminde</w:t>
      </w:r>
      <w:r w:rsidR="00500995" w:rsidRPr="00BC7978">
        <w:t>;</w:t>
      </w:r>
      <w:r w:rsidRPr="00BC7978">
        <w:t xml:space="preserve"> </w:t>
      </w:r>
    </w:p>
    <w:p w:rsidR="002F67F1" w:rsidRPr="00BC7978" w:rsidRDefault="007866EF" w:rsidP="00AA1E38">
      <w:pPr>
        <w:numPr>
          <w:ilvl w:val="1"/>
          <w:numId w:val="6"/>
        </w:numPr>
        <w:spacing w:line="276" w:lineRule="auto"/>
        <w:jc w:val="both"/>
      </w:pPr>
      <w:r w:rsidRPr="00AE5777">
        <w:t>H</w:t>
      </w:r>
      <w:r w:rsidR="00AA5588" w:rsidRPr="00AE5777">
        <w:t xml:space="preserve">asta </w:t>
      </w:r>
      <w:r w:rsidRPr="00BC7978">
        <w:t>karşılar</w:t>
      </w:r>
      <w:r w:rsidR="00AA5588" w:rsidRPr="00BC7978">
        <w:t xml:space="preserve">, </w:t>
      </w:r>
      <w:r w:rsidR="002F67F1" w:rsidRPr="00BC7978">
        <w:t>hastanın tıbbi öyküsünü alır</w:t>
      </w:r>
      <w:r w:rsidR="00AA5588" w:rsidRPr="00BC7978">
        <w:t>,</w:t>
      </w:r>
      <w:r w:rsidR="002F67F1" w:rsidRPr="00BC7978">
        <w:t xml:space="preserve"> fizik muayenesini yapar, dosyasını hazırlar,</w:t>
      </w:r>
      <w:r w:rsidR="00E14151" w:rsidRPr="00BC7978">
        <w:t xml:space="preserve"> </w:t>
      </w:r>
      <w:r w:rsidR="002F67F1" w:rsidRPr="00BC7978">
        <w:t xml:space="preserve">hasta </w:t>
      </w:r>
      <w:r w:rsidR="00FF1722" w:rsidRPr="00BC7978">
        <w:t>kayıt</w:t>
      </w:r>
      <w:r w:rsidR="002F67F1" w:rsidRPr="00BC7978">
        <w:t>larını</w:t>
      </w:r>
      <w:r w:rsidR="00FF1722" w:rsidRPr="00BC7978">
        <w:t xml:space="preserve"> tutar, </w:t>
      </w:r>
      <w:r w:rsidR="002F67F1" w:rsidRPr="00BC7978">
        <w:t>hastayı takip eder.</w:t>
      </w:r>
    </w:p>
    <w:p w:rsidR="00500995" w:rsidRPr="00BC7978" w:rsidRDefault="009B4ECD" w:rsidP="003E2CA7">
      <w:pPr>
        <w:numPr>
          <w:ilvl w:val="1"/>
          <w:numId w:val="6"/>
        </w:numPr>
        <w:spacing w:line="276" w:lineRule="auto"/>
        <w:jc w:val="both"/>
      </w:pPr>
      <w:r w:rsidRPr="00BC7978">
        <w:t>Hasta takibi yapar, tedavi</w:t>
      </w:r>
      <w:r w:rsidR="003E2CA7" w:rsidRPr="00BC7978">
        <w:t>yi izler</w:t>
      </w:r>
      <w:r w:rsidR="005425B7" w:rsidRPr="00BC7978">
        <w:t>.</w:t>
      </w:r>
    </w:p>
    <w:p w:rsidR="00500995" w:rsidRPr="00BC7978" w:rsidRDefault="0047214E" w:rsidP="003E2CA7">
      <w:pPr>
        <w:numPr>
          <w:ilvl w:val="1"/>
          <w:numId w:val="6"/>
        </w:numPr>
        <w:spacing w:line="276" w:lineRule="auto"/>
        <w:jc w:val="both"/>
      </w:pPr>
      <w:r w:rsidRPr="00BC7978">
        <w:t xml:space="preserve">Hastanın takibinde gerekli olan tüm tetkikleri, ancak </w:t>
      </w:r>
      <w:r w:rsidR="005425B7" w:rsidRPr="00BC7978">
        <w:t xml:space="preserve">sorumlu uzman doktor veya öğretim </w:t>
      </w:r>
      <w:r w:rsidR="00A37D39">
        <w:tab/>
      </w:r>
      <w:r w:rsidR="003E2CA7" w:rsidRPr="00BC7978">
        <w:t>elemanına</w:t>
      </w:r>
      <w:r w:rsidRPr="00BC7978">
        <w:t xml:space="preserve"> onaylatarak isteyebilir. </w:t>
      </w:r>
    </w:p>
    <w:p w:rsidR="009B4ECD" w:rsidRPr="00AE5777" w:rsidRDefault="009B4ECD" w:rsidP="00AA1E38">
      <w:pPr>
        <w:numPr>
          <w:ilvl w:val="1"/>
          <w:numId w:val="6"/>
        </w:numPr>
        <w:spacing w:line="276" w:lineRule="auto"/>
        <w:jc w:val="both"/>
      </w:pPr>
      <w:r w:rsidRPr="00AE5777">
        <w:t>Epikriz taslağı hazırlar</w:t>
      </w:r>
      <w:r w:rsidR="003E2CA7">
        <w:t>.</w:t>
      </w:r>
    </w:p>
    <w:p w:rsidR="009B4ECD" w:rsidRPr="00AE5777" w:rsidRDefault="009B4ECD" w:rsidP="00AA1E38">
      <w:pPr>
        <w:numPr>
          <w:ilvl w:val="1"/>
          <w:numId w:val="6"/>
        </w:numPr>
        <w:spacing w:line="276" w:lineRule="auto"/>
        <w:jc w:val="both"/>
      </w:pPr>
      <w:r w:rsidRPr="00AE5777">
        <w:t>Hasta ve hasta yakınları ile etkili iletişim kurar</w:t>
      </w:r>
      <w:r w:rsidR="003E2CA7">
        <w:t>.</w:t>
      </w:r>
    </w:p>
    <w:p w:rsidR="009B4ECD" w:rsidRPr="00AE5777" w:rsidRDefault="009B4ECD" w:rsidP="003E2CA7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E5777">
        <w:rPr>
          <w:rFonts w:ascii="Times New Roman" w:hAnsi="Times New Roman" w:cs="Times New Roman"/>
        </w:rPr>
        <w:t>İntörn</w:t>
      </w:r>
      <w:proofErr w:type="spellEnd"/>
      <w:r w:rsidRPr="00AE5777">
        <w:rPr>
          <w:rFonts w:ascii="Times New Roman" w:hAnsi="Times New Roman" w:cs="Times New Roman"/>
        </w:rPr>
        <w:t xml:space="preserve"> doktor karnelerinde ye</w:t>
      </w:r>
      <w:r w:rsidR="003E2CA7">
        <w:rPr>
          <w:rFonts w:ascii="Times New Roman" w:hAnsi="Times New Roman" w:cs="Times New Roman"/>
        </w:rPr>
        <w:t>r alan girişimleri/uygulamaları</w:t>
      </w:r>
      <w:r w:rsidRPr="00AE5777">
        <w:rPr>
          <w:rFonts w:ascii="Times New Roman" w:hAnsi="Times New Roman" w:cs="Times New Roman"/>
        </w:rPr>
        <w:t xml:space="preserve"> sorumlu he</w:t>
      </w:r>
      <w:r w:rsidR="003E2CA7">
        <w:rPr>
          <w:rFonts w:ascii="Times New Roman" w:hAnsi="Times New Roman" w:cs="Times New Roman"/>
        </w:rPr>
        <w:t>kimin hastadan izin alması ile</w:t>
      </w:r>
      <w:r w:rsidRPr="00AE5777">
        <w:rPr>
          <w:rFonts w:ascii="Times New Roman" w:hAnsi="Times New Roman" w:cs="Times New Roman"/>
        </w:rPr>
        <w:t xml:space="preserve"> öğretim üyesinin eşliğinde yapabilir</w:t>
      </w:r>
      <w:r w:rsidR="003E2CA7">
        <w:rPr>
          <w:rFonts w:ascii="Times New Roman" w:hAnsi="Times New Roman" w:cs="Times New Roman"/>
        </w:rPr>
        <w:t>. Y</w:t>
      </w:r>
      <w:r w:rsidRPr="00AE5777">
        <w:rPr>
          <w:rFonts w:ascii="Times New Roman" w:hAnsi="Times New Roman" w:cs="Times New Roman"/>
        </w:rPr>
        <w:t xml:space="preserve">apılan girişimsel işlemle ilişkili ortaya çıkacak tüm </w:t>
      </w:r>
      <w:proofErr w:type="gramStart"/>
      <w:r w:rsidRPr="00AE5777">
        <w:rPr>
          <w:rFonts w:ascii="Times New Roman" w:hAnsi="Times New Roman" w:cs="Times New Roman"/>
        </w:rPr>
        <w:t>komplikasyon</w:t>
      </w:r>
      <w:proofErr w:type="gramEnd"/>
      <w:r w:rsidRPr="00AE5777">
        <w:rPr>
          <w:rFonts w:ascii="Times New Roman" w:hAnsi="Times New Roman" w:cs="Times New Roman"/>
        </w:rPr>
        <w:t xml:space="preserve"> ve problemlerden hastanın “ilgili hekimi” sorumludur </w:t>
      </w:r>
    </w:p>
    <w:p w:rsidR="009B4ECD" w:rsidRPr="00AE5777" w:rsidRDefault="009B4ECD" w:rsidP="00AA1E38">
      <w:pPr>
        <w:numPr>
          <w:ilvl w:val="0"/>
          <w:numId w:val="6"/>
        </w:numPr>
        <w:spacing w:line="276" w:lineRule="auto"/>
        <w:jc w:val="both"/>
      </w:pPr>
      <w:proofErr w:type="spellStart"/>
      <w:r w:rsidRPr="00AE5777">
        <w:t>İntörn</w:t>
      </w:r>
      <w:proofErr w:type="spellEnd"/>
      <w:r w:rsidRPr="00AE5777">
        <w:t xml:space="preserve"> doktor, yasal belge özelliği olan veri tabanındaki hasta dosyasına veri girişi yapmak, </w:t>
      </w:r>
      <w:proofErr w:type="gramStart"/>
      <w:r w:rsidRPr="00AE5777">
        <w:t>konsültasyon</w:t>
      </w:r>
      <w:proofErr w:type="gramEnd"/>
      <w:r w:rsidRPr="00AE5777">
        <w:t xml:space="preserve"> isteği yapmak, epikriz yazarak hasta taburcu etmek gibi işle</w:t>
      </w:r>
      <w:r w:rsidR="003E2CA7">
        <w:t>mleri öğretim üyesi gözetimi ol</w:t>
      </w:r>
      <w:r w:rsidRPr="00AE5777">
        <w:t>m</w:t>
      </w:r>
      <w:r w:rsidR="00283ACA" w:rsidRPr="00AE5777">
        <w:t>a</w:t>
      </w:r>
      <w:r w:rsidRPr="00AE5777">
        <w:t>dan yapamaz</w:t>
      </w:r>
    </w:p>
    <w:p w:rsidR="00500995" w:rsidRPr="00AE5777" w:rsidRDefault="0047214E" w:rsidP="006B3306">
      <w:pPr>
        <w:numPr>
          <w:ilvl w:val="0"/>
          <w:numId w:val="6"/>
        </w:numPr>
        <w:spacing w:line="276" w:lineRule="auto"/>
        <w:jc w:val="both"/>
      </w:pPr>
      <w:r w:rsidRPr="00AE5777">
        <w:t>Reçete im</w:t>
      </w:r>
      <w:r w:rsidR="006B3306">
        <w:t>zalama yetkisine sahip değildir,</w:t>
      </w:r>
      <w:r w:rsidRPr="00AE5777">
        <w:t xml:space="preserve"> yazdığı reçeteyi sorumlu öğretim üyesi veya kıdemli servis </w:t>
      </w:r>
      <w:r w:rsidRPr="00BC7978">
        <w:t xml:space="preserve">asistanına </w:t>
      </w:r>
      <w:r w:rsidR="006B3306" w:rsidRPr="00BC7978">
        <w:t>onaylatmak</w:t>
      </w:r>
      <w:r w:rsidRPr="00BC7978">
        <w:t xml:space="preserve"> zorundadır</w:t>
      </w:r>
      <w:r w:rsidRPr="00AE5777">
        <w:t>.</w:t>
      </w:r>
      <w:r w:rsidR="003B4197" w:rsidRPr="00AE5777">
        <w:t xml:space="preserve"> </w:t>
      </w:r>
    </w:p>
    <w:p w:rsidR="006B3306" w:rsidRDefault="006B3306" w:rsidP="006B3306">
      <w:pPr>
        <w:numPr>
          <w:ilvl w:val="0"/>
          <w:numId w:val="6"/>
        </w:numPr>
        <w:spacing w:line="276" w:lineRule="auto"/>
        <w:jc w:val="both"/>
      </w:pPr>
      <w:r w:rsidRPr="006B3306">
        <w:lastRenderedPageBreak/>
        <w:t>Adli rapor yaz</w:t>
      </w:r>
      <w:r w:rsidR="00E14151" w:rsidRPr="006B3306">
        <w:t xml:space="preserve">ma yetkisine sahip değildir, </w:t>
      </w:r>
      <w:r w:rsidR="00500995" w:rsidRPr="006B3306">
        <w:t>ancak</w:t>
      </w:r>
      <w:r w:rsidR="003B4197" w:rsidRPr="006B3306">
        <w:t xml:space="preserve"> ilgili öğretim üyesi gö</w:t>
      </w:r>
      <w:r w:rsidRPr="006B3306">
        <w:t>zetiminde yazıp imzalatabilir</w:t>
      </w:r>
      <w:r w:rsidR="003B4197" w:rsidRPr="006B3306">
        <w:t>.</w:t>
      </w:r>
      <w:r w:rsidR="00283ACA" w:rsidRPr="006B3306">
        <w:t xml:space="preserve"> </w:t>
      </w:r>
    </w:p>
    <w:p w:rsidR="00283ACA" w:rsidRPr="000928AE" w:rsidRDefault="00283ACA" w:rsidP="006B3306">
      <w:pPr>
        <w:numPr>
          <w:ilvl w:val="0"/>
          <w:numId w:val="6"/>
        </w:numPr>
        <w:spacing w:line="276" w:lineRule="auto"/>
        <w:jc w:val="both"/>
      </w:pPr>
      <w:proofErr w:type="spellStart"/>
      <w:r w:rsidRPr="000928AE">
        <w:t>İntörn</w:t>
      </w:r>
      <w:proofErr w:type="spellEnd"/>
      <w:r w:rsidRPr="000928AE">
        <w:t xml:space="preserve"> doktor, klinik/poliklinikte tanı</w:t>
      </w:r>
      <w:r w:rsidR="006B3306" w:rsidRPr="000928AE">
        <w:t xml:space="preserve"> ve tedavi süreçleri içinde yer </w:t>
      </w:r>
      <w:r w:rsidRPr="000928AE">
        <w:t xml:space="preserve">alan uygulamaları öğrenmek amacı ile kan örneği alma ve gönderme, </w:t>
      </w:r>
      <w:proofErr w:type="spellStart"/>
      <w:r w:rsidRPr="000928AE">
        <w:t>glukometri</w:t>
      </w:r>
      <w:proofErr w:type="spellEnd"/>
      <w:r w:rsidRPr="000928AE">
        <w:t xml:space="preserve"> ile kan şekeri ölçümü yapma, EKG çekme, kültür örnekleri alma gibi görevler üstlenebilir </w:t>
      </w:r>
      <w:r w:rsidR="005425B7" w:rsidRPr="000928AE">
        <w:t xml:space="preserve">ancak </w:t>
      </w:r>
      <w:proofErr w:type="spellStart"/>
      <w:r w:rsidR="005425B7" w:rsidRPr="000928AE">
        <w:t>intörn</w:t>
      </w:r>
      <w:proofErr w:type="spellEnd"/>
      <w:r w:rsidR="00C83851" w:rsidRPr="000928AE">
        <w:t xml:space="preserve"> doktor, bu işlerde </w:t>
      </w:r>
      <w:r w:rsidR="005425B7" w:rsidRPr="000928AE">
        <w:t>eğitim amacının dışına çıkacak biçimde görevlendiril</w:t>
      </w:r>
      <w:r w:rsidR="00A37D39" w:rsidRPr="000928AE">
        <w:t xml:space="preserve">memelidir. </w:t>
      </w:r>
    </w:p>
    <w:p w:rsidR="006B3306" w:rsidRPr="000928AE" w:rsidRDefault="001647A3" w:rsidP="006B3306">
      <w:pPr>
        <w:numPr>
          <w:ilvl w:val="0"/>
          <w:numId w:val="6"/>
        </w:numPr>
        <w:spacing w:line="276" w:lineRule="auto"/>
        <w:ind w:right="74"/>
        <w:jc w:val="both"/>
      </w:pPr>
      <w:r w:rsidRPr="000928AE">
        <w:t xml:space="preserve"> </w:t>
      </w:r>
      <w:proofErr w:type="spellStart"/>
      <w:r w:rsidR="005B7786" w:rsidRPr="000928AE">
        <w:t>İntörnlük</w:t>
      </w:r>
      <w:proofErr w:type="spellEnd"/>
      <w:r w:rsidR="005B7786" w:rsidRPr="000928AE">
        <w:t xml:space="preserve"> yaptıkları </w:t>
      </w:r>
      <w:r w:rsidRPr="000928AE">
        <w:t>anabilim dalının uygun</w:t>
      </w:r>
      <w:r w:rsidR="00A66846" w:rsidRPr="000928AE">
        <w:t xml:space="preserve"> gördüğü bir program dahilinde </w:t>
      </w:r>
      <w:r w:rsidRPr="000928AE">
        <w:t xml:space="preserve">vaka sunumu, </w:t>
      </w:r>
      <w:proofErr w:type="gramStart"/>
      <w:r w:rsidRPr="000928AE">
        <w:t>literatür</w:t>
      </w:r>
      <w:proofErr w:type="gramEnd"/>
      <w:r w:rsidR="005B7786" w:rsidRPr="000928AE">
        <w:t>,</w:t>
      </w:r>
      <w:r w:rsidRPr="000928AE">
        <w:t xml:space="preserve"> seminer sunumları</w:t>
      </w:r>
      <w:r w:rsidR="005B7786" w:rsidRPr="000928AE">
        <w:t>, konferans vb bilimsel etkinliklere katılma</w:t>
      </w:r>
      <w:r w:rsidR="007866EF" w:rsidRPr="000928AE">
        <w:t>k ve gereğin</w:t>
      </w:r>
      <w:r w:rsidR="006B3306" w:rsidRPr="000928AE">
        <w:t>de fiilen yapmakla yükümlüdür</w:t>
      </w:r>
      <w:r w:rsidR="007866EF" w:rsidRPr="000928AE">
        <w:t>.</w:t>
      </w:r>
    </w:p>
    <w:p w:rsidR="00A36D2F" w:rsidRDefault="00FA6A60">
      <w:pPr>
        <w:numPr>
          <w:ilvl w:val="0"/>
          <w:numId w:val="6"/>
        </w:numPr>
        <w:spacing w:line="276" w:lineRule="auto"/>
        <w:ind w:right="74"/>
        <w:jc w:val="both"/>
      </w:pPr>
      <w:proofErr w:type="spellStart"/>
      <w:r w:rsidRPr="00BC7978">
        <w:t>İntörn</w:t>
      </w:r>
      <w:proofErr w:type="spellEnd"/>
      <w:r w:rsidRPr="00BC7978">
        <w:t xml:space="preserve"> </w:t>
      </w:r>
      <w:r w:rsidR="00E14151" w:rsidRPr="00BC7978">
        <w:t>doktorlar</w:t>
      </w:r>
      <w:r w:rsidRPr="00BC7978">
        <w:t xml:space="preserve"> hastalarını sorumlu </w:t>
      </w:r>
      <w:r w:rsidR="006B3306" w:rsidRPr="00BC7978">
        <w:t>araştırma görevlisinin</w:t>
      </w:r>
      <w:r w:rsidRPr="00BC7978">
        <w:t xml:space="preserve"> eşliğinde</w:t>
      </w:r>
      <w:r w:rsidRPr="006B3306">
        <w:t xml:space="preserve"> sorumlu öğretim üyesine sunmak zorundadır. Bunun için serviste yapılmakta olan tüm </w:t>
      </w:r>
      <w:proofErr w:type="spellStart"/>
      <w:r w:rsidRPr="006B3306">
        <w:t>vizitlere</w:t>
      </w:r>
      <w:proofErr w:type="spellEnd"/>
      <w:r w:rsidRPr="006B3306">
        <w:t xml:space="preserve"> katılırlar.</w:t>
      </w:r>
    </w:p>
    <w:p w:rsidR="00A36D2F" w:rsidRDefault="004623CB">
      <w:pPr>
        <w:numPr>
          <w:ilvl w:val="0"/>
          <w:numId w:val="6"/>
        </w:numPr>
        <w:spacing w:line="276" w:lineRule="auto"/>
        <w:ind w:right="74"/>
        <w:jc w:val="both"/>
      </w:pPr>
      <w:r w:rsidRPr="006B3306">
        <w:t xml:space="preserve">İlgili anabilim dalının uygun gördüğü bir programla ve </w:t>
      </w:r>
      <w:r w:rsidR="00A37D39">
        <w:t xml:space="preserve">üç günde birden daha sık olmamak üzere </w:t>
      </w:r>
      <w:r w:rsidR="005B7786" w:rsidRPr="006B3306">
        <w:t xml:space="preserve">(hafta içi ve hafta sonu gözetilerek) </w:t>
      </w:r>
      <w:r w:rsidR="006B3306">
        <w:t>eğitim amaçlı nöbet tutar.</w:t>
      </w:r>
      <w:r w:rsidR="005B7786" w:rsidRPr="006B3306">
        <w:t xml:space="preserve"> Nöbet sırasında nöbet ye</w:t>
      </w:r>
      <w:r w:rsidR="006B3306">
        <w:t>rinden ayrılamaz</w:t>
      </w:r>
      <w:r w:rsidR="005B7786" w:rsidRPr="006B3306">
        <w:t xml:space="preserve"> </w:t>
      </w:r>
      <w:r w:rsidR="006B3306">
        <w:t>ve klinik nöbetçi doktoruna karşı sorumludur</w:t>
      </w:r>
      <w:r w:rsidR="007866EF" w:rsidRPr="006B3306">
        <w:t>.</w:t>
      </w:r>
      <w:r w:rsidR="00F96E72" w:rsidRPr="006B3306">
        <w:t xml:space="preserve"> Eğitim programı aksamamak şartı ile anabilim dalının uygun gördüğü şekilde nöbet sonrası izin verilebilir.</w:t>
      </w:r>
    </w:p>
    <w:p w:rsidR="00AA1E38" w:rsidRPr="00AE5777" w:rsidRDefault="004623CB" w:rsidP="00AA1E38">
      <w:pPr>
        <w:numPr>
          <w:ilvl w:val="0"/>
          <w:numId w:val="6"/>
        </w:numPr>
        <w:spacing w:line="276" w:lineRule="auto"/>
        <w:ind w:right="74"/>
        <w:jc w:val="both"/>
      </w:pPr>
      <w:r w:rsidRPr="00AE5777">
        <w:t xml:space="preserve"> İlgili anabilim dalının eğitim için gerekli gördüğü hastane dışındaki bazı biri</w:t>
      </w:r>
      <w:r w:rsidR="006B3306">
        <w:t>mlere de görevlendirilebilir (112</w:t>
      </w:r>
      <w:r w:rsidRPr="00AE5777">
        <w:t>, ASM, TSM, vb)</w:t>
      </w:r>
      <w:r w:rsidR="00F96E72" w:rsidRPr="00AE5777">
        <w:t>.</w:t>
      </w:r>
    </w:p>
    <w:p w:rsidR="00AA1E38" w:rsidRPr="00AE5777" w:rsidRDefault="00AA1E38" w:rsidP="00AA1E38">
      <w:pPr>
        <w:numPr>
          <w:ilvl w:val="0"/>
          <w:numId w:val="6"/>
        </w:numPr>
        <w:spacing w:line="276" w:lineRule="auto"/>
        <w:ind w:right="74"/>
        <w:jc w:val="both"/>
      </w:pPr>
      <w:proofErr w:type="spellStart"/>
      <w:r w:rsidRPr="00AE5777">
        <w:t>İntörn</w:t>
      </w:r>
      <w:proofErr w:type="spellEnd"/>
      <w:r w:rsidRPr="00AE5777">
        <w:t xml:space="preserve"> doktor hastaya hasta yakınlarına ancak sorumlu öğretim üyesinin onayını alarak açıklama yapabilir, hasta hakkında tıbbi bilgileri aktarabilir. </w:t>
      </w:r>
    </w:p>
    <w:p w:rsidR="00AA1E38" w:rsidRPr="006B3306" w:rsidRDefault="005425B7" w:rsidP="00AA1E38">
      <w:pPr>
        <w:numPr>
          <w:ilvl w:val="0"/>
          <w:numId w:val="6"/>
        </w:numPr>
        <w:spacing w:line="276" w:lineRule="auto"/>
        <w:ind w:right="74"/>
        <w:jc w:val="both"/>
      </w:pPr>
      <w:r w:rsidRPr="005425B7">
        <w:t xml:space="preserve">Acil </w:t>
      </w:r>
      <w:r w:rsidRPr="000928AE">
        <w:t xml:space="preserve">durumlar dışında hastaya ait örnekleri (kan, idrar, gaita vb) laboratuara taşımakla yükümlü </w:t>
      </w:r>
      <w:r w:rsidR="00A37D39" w:rsidRPr="000928AE">
        <w:t>tutulmamalıdır</w:t>
      </w:r>
      <w:r w:rsidRPr="000928AE">
        <w:t>.</w:t>
      </w:r>
      <w:r w:rsidRPr="005425B7">
        <w:t xml:space="preserve"> </w:t>
      </w:r>
    </w:p>
    <w:p w:rsidR="00FA6A60" w:rsidRPr="00AE5777" w:rsidRDefault="00783511" w:rsidP="00AA1E38">
      <w:pPr>
        <w:numPr>
          <w:ilvl w:val="0"/>
          <w:numId w:val="6"/>
        </w:numPr>
        <w:spacing w:line="276" w:lineRule="auto"/>
        <w:ind w:right="74"/>
        <w:jc w:val="both"/>
      </w:pPr>
      <w:r w:rsidRPr="00AE5777">
        <w:t xml:space="preserve">Yaşamsal tehlikesi olan, acil müdahale gerektiren </w:t>
      </w:r>
      <w:r w:rsidR="006B3306">
        <w:t xml:space="preserve">durumlarda </w:t>
      </w:r>
      <w:r w:rsidRPr="00AE5777">
        <w:t xml:space="preserve">ve adli vakaların muayenesinde ve/veya naklinde </w:t>
      </w:r>
      <w:proofErr w:type="spellStart"/>
      <w:r w:rsidRPr="00AE5777">
        <w:t>intörn</w:t>
      </w:r>
      <w:proofErr w:type="spellEnd"/>
      <w:r w:rsidRPr="00AE5777">
        <w:t xml:space="preserve"> doktor tek başına görev alamaz.</w:t>
      </w:r>
    </w:p>
    <w:p w:rsidR="00A36D2F" w:rsidRDefault="00922885">
      <w:pPr>
        <w:pStyle w:val="Default"/>
        <w:tabs>
          <w:tab w:val="left" w:pos="1305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E14151" w:rsidRPr="00AE5777" w:rsidRDefault="00E14151" w:rsidP="00AA1E38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AE5777">
        <w:rPr>
          <w:rFonts w:ascii="Times New Roman" w:hAnsi="Times New Roman" w:cs="Times New Roman"/>
          <w:b/>
          <w:bCs/>
        </w:rPr>
        <w:t>İntörn</w:t>
      </w:r>
      <w:proofErr w:type="spellEnd"/>
      <w:r w:rsidRPr="00AE5777">
        <w:rPr>
          <w:rFonts w:ascii="Times New Roman" w:hAnsi="Times New Roman" w:cs="Times New Roman"/>
          <w:b/>
          <w:bCs/>
        </w:rPr>
        <w:t xml:space="preserve"> Doktorların Uymaları Gereken Kurallar </w:t>
      </w:r>
    </w:p>
    <w:p w:rsidR="00E14151" w:rsidRPr="00AE5777" w:rsidRDefault="00E14151" w:rsidP="006B330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AE5777">
        <w:rPr>
          <w:rFonts w:ascii="Times New Roman" w:hAnsi="Times New Roman" w:cs="Times New Roman"/>
        </w:rPr>
        <w:t>İntörn</w:t>
      </w:r>
      <w:proofErr w:type="spellEnd"/>
      <w:r w:rsidRPr="00AE5777">
        <w:rPr>
          <w:rFonts w:ascii="Times New Roman" w:hAnsi="Times New Roman" w:cs="Times New Roman"/>
        </w:rPr>
        <w:t xml:space="preserve"> doktorlar </w:t>
      </w:r>
      <w:r w:rsidR="008527CC" w:rsidRPr="00AE5777">
        <w:rPr>
          <w:rFonts w:ascii="Times New Roman" w:hAnsi="Times New Roman" w:cs="Times New Roman"/>
        </w:rPr>
        <w:t xml:space="preserve">Selçuk Üniversitesi Tıp Fakültesi </w:t>
      </w:r>
      <w:r w:rsidR="006B3306">
        <w:rPr>
          <w:rFonts w:ascii="Times New Roman" w:hAnsi="Times New Roman" w:cs="Times New Roman"/>
        </w:rPr>
        <w:t>Hastanesinde ve</w:t>
      </w:r>
      <w:r w:rsidRPr="00AE5777">
        <w:rPr>
          <w:rFonts w:ascii="Times New Roman" w:hAnsi="Times New Roman" w:cs="Times New Roman"/>
        </w:rPr>
        <w:t xml:space="preserve"> eğitim amacıyla çalışacakları diğer sağlık kurumlarında aşağıdaki kurallara uymakla yükümlüdürler: </w:t>
      </w:r>
    </w:p>
    <w:p w:rsidR="008527CC" w:rsidRPr="00AE5777" w:rsidRDefault="006B3306" w:rsidP="006B3306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A82C1E" w:rsidRPr="00AE5777">
        <w:rPr>
          <w:rFonts w:ascii="Times New Roman" w:hAnsi="Times New Roman" w:cs="Times New Roman"/>
        </w:rPr>
        <w:t>ekime</w:t>
      </w:r>
      <w:r w:rsidR="00E14151" w:rsidRPr="00AE5777">
        <w:rPr>
          <w:rFonts w:ascii="Times New Roman" w:hAnsi="Times New Roman" w:cs="Times New Roman"/>
        </w:rPr>
        <w:t xml:space="preserve"> yakışır </w:t>
      </w:r>
      <w:r>
        <w:rPr>
          <w:rFonts w:ascii="Times New Roman" w:hAnsi="Times New Roman" w:cs="Times New Roman"/>
        </w:rPr>
        <w:t>tarzda</w:t>
      </w:r>
      <w:r w:rsidR="008527CC" w:rsidRPr="00AE5777">
        <w:rPr>
          <w:rFonts w:ascii="Times New Roman" w:hAnsi="Times New Roman" w:cs="Times New Roman"/>
        </w:rPr>
        <w:t xml:space="preserve"> temiz </w:t>
      </w:r>
      <w:r w:rsidR="00A82C1E" w:rsidRPr="00AE5777">
        <w:rPr>
          <w:rFonts w:ascii="Times New Roman" w:hAnsi="Times New Roman" w:cs="Times New Roman"/>
        </w:rPr>
        <w:t xml:space="preserve">ve bakımlı bir şekilde giyinmelidir. </w:t>
      </w:r>
    </w:p>
    <w:p w:rsidR="00A82C1E" w:rsidRPr="00AE5777" w:rsidRDefault="00E14151" w:rsidP="006B3306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AE5777">
        <w:rPr>
          <w:rFonts w:ascii="Times New Roman" w:hAnsi="Times New Roman" w:cs="Times New Roman"/>
        </w:rPr>
        <w:t>Hastane içinde beyaz hekim önlüğü</w:t>
      </w:r>
      <w:r w:rsidR="00A82C1E" w:rsidRPr="00AE5777">
        <w:rPr>
          <w:rFonts w:ascii="Times New Roman" w:hAnsi="Times New Roman" w:cs="Times New Roman"/>
        </w:rPr>
        <w:t xml:space="preserve"> veya </w:t>
      </w:r>
      <w:r w:rsidR="00050115">
        <w:rPr>
          <w:rFonts w:ascii="Times New Roman" w:hAnsi="Times New Roman" w:cs="Times New Roman"/>
        </w:rPr>
        <w:t>fakülte idaresinin belirlediği</w:t>
      </w:r>
      <w:r w:rsidR="00A82C1E" w:rsidRPr="00AE5777">
        <w:rPr>
          <w:rFonts w:ascii="Times New Roman" w:hAnsi="Times New Roman" w:cs="Times New Roman"/>
        </w:rPr>
        <w:t xml:space="preserve"> sağlık çalışa</w:t>
      </w:r>
      <w:r w:rsidR="006B3306">
        <w:rPr>
          <w:rFonts w:ascii="Times New Roman" w:hAnsi="Times New Roman" w:cs="Times New Roman"/>
        </w:rPr>
        <w:t>nına özgü giysiler giymelidir.</w:t>
      </w:r>
    </w:p>
    <w:p w:rsidR="008527CC" w:rsidRPr="00AE5777" w:rsidRDefault="00A82C1E" w:rsidP="00AA1E3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AE5777">
        <w:rPr>
          <w:rFonts w:ascii="Times New Roman" w:hAnsi="Times New Roman" w:cs="Times New Roman"/>
        </w:rPr>
        <w:t>Hastane binası içinde</w:t>
      </w:r>
      <w:r w:rsidRPr="00AE5777">
        <w:rPr>
          <w:rFonts w:ascii="Times New Roman" w:hAnsi="Times New Roman" w:cs="Times New Roman"/>
          <w:caps/>
        </w:rPr>
        <w:t xml:space="preserve"> </w:t>
      </w:r>
      <w:r w:rsidRPr="00AE5777">
        <w:rPr>
          <w:rFonts w:ascii="Times New Roman" w:hAnsi="Times New Roman" w:cs="Times New Roman"/>
        </w:rPr>
        <w:t>k</w:t>
      </w:r>
      <w:r w:rsidR="006B3306">
        <w:rPr>
          <w:rFonts w:ascii="Times New Roman" w:hAnsi="Times New Roman" w:cs="Times New Roman"/>
        </w:rPr>
        <w:t>imlik kartı takmak zorundadır</w:t>
      </w:r>
      <w:r w:rsidRPr="00AE5777">
        <w:rPr>
          <w:rFonts w:ascii="Times New Roman" w:hAnsi="Times New Roman" w:cs="Times New Roman"/>
        </w:rPr>
        <w:t>.</w:t>
      </w:r>
    </w:p>
    <w:p w:rsidR="00E14151" w:rsidRPr="006B3306" w:rsidRDefault="005425B7" w:rsidP="00AA1E3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5425B7">
        <w:rPr>
          <w:rFonts w:ascii="Times New Roman" w:hAnsi="Times New Roman"/>
        </w:rPr>
        <w:t xml:space="preserve">Hekim önlüğü ve benzeri sağlık çalışanına özgü </w:t>
      </w:r>
      <w:r w:rsidR="006B3306" w:rsidRPr="006B3306">
        <w:rPr>
          <w:rFonts w:ascii="Times New Roman" w:hAnsi="Times New Roman" w:cs="Times New Roman"/>
        </w:rPr>
        <w:t>giysiler</w:t>
      </w:r>
      <w:r w:rsidRPr="005425B7">
        <w:rPr>
          <w:rFonts w:ascii="Times New Roman" w:hAnsi="Times New Roman"/>
        </w:rPr>
        <w:t xml:space="preserve"> hastane ya da sağlık kurumları dışında kullanılmamalıdır. </w:t>
      </w:r>
    </w:p>
    <w:p w:rsidR="00A82C1E" w:rsidRPr="00AE5777" w:rsidRDefault="006B3306" w:rsidP="00AA1E3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527CC" w:rsidRPr="00AE5777">
        <w:rPr>
          <w:rFonts w:ascii="Times New Roman" w:hAnsi="Times New Roman" w:cs="Times New Roman"/>
        </w:rPr>
        <w:t>astasına kendini “</w:t>
      </w:r>
      <w:proofErr w:type="spellStart"/>
      <w:r w:rsidR="008527CC" w:rsidRPr="00AE5777">
        <w:rPr>
          <w:rFonts w:ascii="Times New Roman" w:hAnsi="Times New Roman" w:cs="Times New Roman"/>
          <w:u w:val="single"/>
        </w:rPr>
        <w:t>intörn</w:t>
      </w:r>
      <w:proofErr w:type="spellEnd"/>
      <w:r w:rsidR="008527CC" w:rsidRPr="00AE5777">
        <w:rPr>
          <w:rFonts w:ascii="Times New Roman" w:hAnsi="Times New Roman" w:cs="Times New Roman"/>
          <w:u w:val="single"/>
        </w:rPr>
        <w:t xml:space="preserve"> doktor</w:t>
      </w:r>
      <w:r w:rsidR="008527CC" w:rsidRPr="00AE5777">
        <w:rPr>
          <w:rFonts w:ascii="Times New Roman" w:hAnsi="Times New Roman" w:cs="Times New Roman"/>
        </w:rPr>
        <w:t xml:space="preserve">” olarak tanıtmalıdır. </w:t>
      </w:r>
    </w:p>
    <w:p w:rsidR="00A82C1E" w:rsidRPr="00AE5777" w:rsidRDefault="00A82C1E" w:rsidP="00AA1E3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AE5777">
        <w:rPr>
          <w:rFonts w:ascii="Times New Roman" w:hAnsi="Times New Roman" w:cs="Times New Roman"/>
        </w:rPr>
        <w:t>Hastane içindeki çalışmaları sırasında hasta v</w:t>
      </w:r>
      <w:r w:rsidR="006B3306">
        <w:rPr>
          <w:rFonts w:ascii="Times New Roman" w:hAnsi="Times New Roman" w:cs="Times New Roman"/>
        </w:rPr>
        <w:t>e yakınlarının haklarını bilmek,</w:t>
      </w:r>
      <w:r w:rsidRPr="00AE5777">
        <w:rPr>
          <w:rFonts w:ascii="Times New Roman" w:hAnsi="Times New Roman" w:cs="Times New Roman"/>
        </w:rPr>
        <w:t xml:space="preserve"> bunlara saygılı olmak ve hasta bilgilerinin gizliliği ilkesine ve et</w:t>
      </w:r>
      <w:r w:rsidR="006B3306">
        <w:rPr>
          <w:rFonts w:ascii="Times New Roman" w:hAnsi="Times New Roman" w:cs="Times New Roman"/>
        </w:rPr>
        <w:t>ik değerlere uymak zorundadır</w:t>
      </w:r>
      <w:r w:rsidRPr="00AE5777">
        <w:rPr>
          <w:rFonts w:ascii="Times New Roman" w:hAnsi="Times New Roman" w:cs="Times New Roman"/>
        </w:rPr>
        <w:t>.</w:t>
      </w:r>
    </w:p>
    <w:p w:rsidR="00E14151" w:rsidRPr="00BC7978" w:rsidRDefault="008527CC" w:rsidP="006B3306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E5777">
        <w:rPr>
          <w:rFonts w:ascii="Times New Roman" w:hAnsi="Times New Roman" w:cs="Times New Roman"/>
        </w:rPr>
        <w:t>İntörn</w:t>
      </w:r>
      <w:proofErr w:type="spellEnd"/>
      <w:r w:rsidRPr="00AE5777">
        <w:rPr>
          <w:rFonts w:ascii="Times New Roman" w:hAnsi="Times New Roman" w:cs="Times New Roman"/>
        </w:rPr>
        <w:t xml:space="preserve"> doktorlar Selçuk Üniversitesi Tıp Fakültesi Hastanesi</w:t>
      </w:r>
      <w:r w:rsidR="006B3306">
        <w:rPr>
          <w:rFonts w:ascii="Times New Roman" w:hAnsi="Times New Roman" w:cs="Times New Roman"/>
        </w:rPr>
        <w:t>’nde ve</w:t>
      </w:r>
      <w:r w:rsidRPr="00AE5777">
        <w:rPr>
          <w:rFonts w:ascii="Times New Roman" w:hAnsi="Times New Roman" w:cs="Times New Roman"/>
        </w:rPr>
        <w:t xml:space="preserve"> eğitim amacıyla çalışacakları diğer sağlık kurumlarında</w:t>
      </w:r>
      <w:r w:rsidR="00E14151" w:rsidRPr="00AE5777">
        <w:rPr>
          <w:rFonts w:ascii="Times New Roman" w:hAnsi="Times New Roman" w:cs="Times New Roman"/>
        </w:rPr>
        <w:t xml:space="preserve">, kurumun kurallarına ve yönergelerine uymak </w:t>
      </w:r>
      <w:r w:rsidR="00E14151" w:rsidRPr="00AE5777">
        <w:rPr>
          <w:rFonts w:ascii="Times New Roman" w:hAnsi="Times New Roman" w:cs="Times New Roman"/>
        </w:rPr>
        <w:lastRenderedPageBreak/>
        <w:t xml:space="preserve">zorundadır. Bu kural ve yönergeler konusunda Dönem </w:t>
      </w:r>
      <w:r w:rsidR="004624A4">
        <w:rPr>
          <w:rFonts w:ascii="Times New Roman" w:hAnsi="Times New Roman" w:cs="Times New Roman"/>
        </w:rPr>
        <w:t>VI</w:t>
      </w:r>
      <w:r w:rsidR="00E14151" w:rsidRPr="00AE5777">
        <w:rPr>
          <w:rFonts w:ascii="Times New Roman" w:hAnsi="Times New Roman" w:cs="Times New Roman"/>
        </w:rPr>
        <w:t xml:space="preserve"> eğitim programına </w:t>
      </w:r>
      <w:r w:rsidR="00E14151" w:rsidRPr="00BC7978">
        <w:rPr>
          <w:rFonts w:ascii="Times New Roman" w:hAnsi="Times New Roman" w:cs="Times New Roman"/>
        </w:rPr>
        <w:t>başlamadan önce bilgilendirilmeleri zorunludur.</w:t>
      </w:r>
      <w:r w:rsidR="003F7222" w:rsidRPr="00BC7978">
        <w:rPr>
          <w:rFonts w:ascii="Times New Roman" w:hAnsi="Times New Roman" w:cs="Times New Roman"/>
        </w:rPr>
        <w:t xml:space="preserve"> </w:t>
      </w:r>
      <w:r w:rsidR="00E14151" w:rsidRPr="00BC7978">
        <w:rPr>
          <w:rFonts w:ascii="Times New Roman" w:hAnsi="Times New Roman" w:cs="Times New Roman"/>
        </w:rPr>
        <w:t xml:space="preserve">Bu kurallar aşağıda sıralanmıştır: </w:t>
      </w:r>
    </w:p>
    <w:p w:rsidR="00A82C1E" w:rsidRPr="00BC7978" w:rsidRDefault="00E14151" w:rsidP="00AA1E38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BC7978">
        <w:rPr>
          <w:rFonts w:ascii="Times New Roman" w:hAnsi="Times New Roman" w:cs="Times New Roman"/>
        </w:rPr>
        <w:t xml:space="preserve">Enfeksiyon kontrol kuralları </w:t>
      </w:r>
    </w:p>
    <w:p w:rsidR="00E14151" w:rsidRPr="00BC7978" w:rsidRDefault="00E14151" w:rsidP="00AA1E38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BC7978">
        <w:rPr>
          <w:rFonts w:ascii="Times New Roman" w:hAnsi="Times New Roman" w:cs="Times New Roman"/>
        </w:rPr>
        <w:t xml:space="preserve">Tıbbi atıklar, evsel atıklar ve geri dönüşümlü atıklarla ilgili kurallar </w:t>
      </w:r>
    </w:p>
    <w:p w:rsidR="00E14151" w:rsidRPr="00BC7978" w:rsidRDefault="00E14151" w:rsidP="00AA1E38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BC7978">
        <w:rPr>
          <w:rFonts w:ascii="Times New Roman" w:hAnsi="Times New Roman" w:cs="Times New Roman"/>
        </w:rPr>
        <w:t xml:space="preserve">Radyasyon güvenliği kuralları </w:t>
      </w:r>
    </w:p>
    <w:p w:rsidR="00B3012B" w:rsidRPr="00BC7978" w:rsidRDefault="00E14151" w:rsidP="00B3012B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BC7978">
        <w:rPr>
          <w:rFonts w:ascii="Times New Roman" w:hAnsi="Times New Roman" w:cs="Times New Roman"/>
        </w:rPr>
        <w:t xml:space="preserve">Çalışan sağlığı ile ilgili kurallar </w:t>
      </w:r>
    </w:p>
    <w:p w:rsidR="00E14151" w:rsidRPr="00BC7978" w:rsidRDefault="00E14151" w:rsidP="00B3012B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</w:rPr>
      </w:pPr>
      <w:r w:rsidRPr="00BC7978">
        <w:rPr>
          <w:rFonts w:ascii="Times New Roman" w:hAnsi="Times New Roman" w:cs="Times New Roman"/>
        </w:rPr>
        <w:t xml:space="preserve">Hasta güvenliği ile ilgili kurallar </w:t>
      </w:r>
    </w:p>
    <w:p w:rsidR="00E14151" w:rsidRPr="00AE5777" w:rsidRDefault="00E14151" w:rsidP="00AA1E38">
      <w:pPr>
        <w:spacing w:line="276" w:lineRule="auto"/>
        <w:ind w:left="1440" w:right="74"/>
        <w:jc w:val="both"/>
      </w:pPr>
    </w:p>
    <w:sectPr w:rsidR="00E14151" w:rsidRPr="00AE5777" w:rsidSect="005425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33" w:rsidRDefault="004B3033" w:rsidP="004624A4">
      <w:r>
        <w:separator/>
      </w:r>
    </w:p>
  </w:endnote>
  <w:endnote w:type="continuationSeparator" w:id="0">
    <w:p w:rsidR="004B3033" w:rsidRDefault="004B3033" w:rsidP="0046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3126"/>
      <w:docPartObj>
        <w:docPartGallery w:val="Page Numbers (Bottom of Page)"/>
        <w:docPartUnique/>
      </w:docPartObj>
    </w:sdtPr>
    <w:sdtContent>
      <w:p w:rsidR="004624A4" w:rsidRDefault="008A6E6E">
        <w:pPr>
          <w:pStyle w:val="Altbilgi"/>
          <w:jc w:val="right"/>
        </w:pPr>
        <w:r>
          <w:fldChar w:fldCharType="begin"/>
        </w:r>
        <w:r w:rsidR="00B55D49">
          <w:instrText xml:space="preserve"> PAGE   \* MERGEFORMAT </w:instrText>
        </w:r>
        <w:r>
          <w:fldChar w:fldCharType="separate"/>
        </w:r>
        <w:r w:rsidR="000501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24A4" w:rsidRDefault="004624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33" w:rsidRDefault="004B3033" w:rsidP="004624A4">
      <w:r>
        <w:separator/>
      </w:r>
    </w:p>
  </w:footnote>
  <w:footnote w:type="continuationSeparator" w:id="0">
    <w:p w:rsidR="004B3033" w:rsidRDefault="004B3033" w:rsidP="00462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C78"/>
    <w:multiLevelType w:val="hybridMultilevel"/>
    <w:tmpl w:val="F96E9C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668EA"/>
    <w:multiLevelType w:val="multilevel"/>
    <w:tmpl w:val="4ECE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3377B"/>
    <w:multiLevelType w:val="hybridMultilevel"/>
    <w:tmpl w:val="3D0AF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ECC"/>
    <w:multiLevelType w:val="multilevel"/>
    <w:tmpl w:val="728C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81A08"/>
    <w:multiLevelType w:val="hybridMultilevel"/>
    <w:tmpl w:val="A0243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09C"/>
    <w:multiLevelType w:val="hybridMultilevel"/>
    <w:tmpl w:val="58924B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237F0"/>
    <w:multiLevelType w:val="hybridMultilevel"/>
    <w:tmpl w:val="45008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F10BB"/>
    <w:multiLevelType w:val="hybridMultilevel"/>
    <w:tmpl w:val="D5ACE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93604"/>
    <w:multiLevelType w:val="hybridMultilevel"/>
    <w:tmpl w:val="541AE3A0"/>
    <w:lvl w:ilvl="0" w:tplc="9D66D42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369C4"/>
    <w:multiLevelType w:val="hybridMultilevel"/>
    <w:tmpl w:val="189442B2"/>
    <w:lvl w:ilvl="0" w:tplc="9D66D42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123CE"/>
    <w:multiLevelType w:val="hybridMultilevel"/>
    <w:tmpl w:val="8946D848"/>
    <w:lvl w:ilvl="0" w:tplc="9D66D426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5166E4"/>
    <w:multiLevelType w:val="multilevel"/>
    <w:tmpl w:val="F70E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671CD"/>
    <w:multiLevelType w:val="hybridMultilevel"/>
    <w:tmpl w:val="C7F484A4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9E0BA0"/>
    <w:multiLevelType w:val="multilevel"/>
    <w:tmpl w:val="35545D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>
    <w:nsid w:val="464048F2"/>
    <w:multiLevelType w:val="hybridMultilevel"/>
    <w:tmpl w:val="743204D8"/>
    <w:lvl w:ilvl="0" w:tplc="9D66D42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01468"/>
    <w:multiLevelType w:val="hybridMultilevel"/>
    <w:tmpl w:val="FE826938"/>
    <w:lvl w:ilvl="0" w:tplc="9D66D42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C6932"/>
    <w:multiLevelType w:val="hybridMultilevel"/>
    <w:tmpl w:val="D09EF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87E53"/>
    <w:multiLevelType w:val="multilevel"/>
    <w:tmpl w:val="3A2E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42F80F"/>
    <w:multiLevelType w:val="hybridMultilevel"/>
    <w:tmpl w:val="83CB8B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5251908"/>
    <w:multiLevelType w:val="multilevel"/>
    <w:tmpl w:val="15EC7CD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>
    <w:nsid w:val="77670E56"/>
    <w:multiLevelType w:val="hybridMultilevel"/>
    <w:tmpl w:val="BB287478"/>
    <w:lvl w:ilvl="0" w:tplc="9D66D42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507CE"/>
    <w:multiLevelType w:val="hybridMultilevel"/>
    <w:tmpl w:val="197CEB1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AC4114A"/>
    <w:multiLevelType w:val="hybridMultilevel"/>
    <w:tmpl w:val="0E124524"/>
    <w:lvl w:ilvl="0" w:tplc="897017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64486A"/>
    <w:multiLevelType w:val="hybridMultilevel"/>
    <w:tmpl w:val="8642F480"/>
    <w:lvl w:ilvl="0" w:tplc="897017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15"/>
  </w:num>
  <w:num w:numId="9">
    <w:abstractNumId w:val="4"/>
  </w:num>
  <w:num w:numId="10">
    <w:abstractNumId w:val="0"/>
  </w:num>
  <w:num w:numId="11">
    <w:abstractNumId w:val="18"/>
  </w:num>
  <w:num w:numId="12">
    <w:abstractNumId w:val="16"/>
  </w:num>
  <w:num w:numId="13">
    <w:abstractNumId w:val="20"/>
  </w:num>
  <w:num w:numId="14">
    <w:abstractNumId w:val="10"/>
  </w:num>
  <w:num w:numId="15">
    <w:abstractNumId w:val="23"/>
  </w:num>
  <w:num w:numId="16">
    <w:abstractNumId w:val="9"/>
  </w:num>
  <w:num w:numId="17">
    <w:abstractNumId w:val="22"/>
  </w:num>
  <w:num w:numId="18">
    <w:abstractNumId w:val="6"/>
  </w:num>
  <w:num w:numId="19">
    <w:abstractNumId w:val="3"/>
    <w:lvlOverride w:ilvl="0">
      <w:startOverride w:val="3"/>
    </w:lvlOverride>
  </w:num>
  <w:num w:numId="20">
    <w:abstractNumId w:val="19"/>
  </w:num>
  <w:num w:numId="21">
    <w:abstractNumId w:val="17"/>
  </w:num>
  <w:num w:numId="22">
    <w:abstractNumId w:val="11"/>
  </w:num>
  <w:num w:numId="23">
    <w:abstractNumId w:val="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8FE"/>
    <w:rsid w:val="00036C78"/>
    <w:rsid w:val="00050115"/>
    <w:rsid w:val="00073D16"/>
    <w:rsid w:val="000928AE"/>
    <w:rsid w:val="001647A3"/>
    <w:rsid w:val="001756E3"/>
    <w:rsid w:val="00184624"/>
    <w:rsid w:val="001E044C"/>
    <w:rsid w:val="00283ACA"/>
    <w:rsid w:val="002932EE"/>
    <w:rsid w:val="002A08FE"/>
    <w:rsid w:val="002F67F1"/>
    <w:rsid w:val="003108EC"/>
    <w:rsid w:val="00316F78"/>
    <w:rsid w:val="003353EB"/>
    <w:rsid w:val="003A24A0"/>
    <w:rsid w:val="003B4197"/>
    <w:rsid w:val="003C61E1"/>
    <w:rsid w:val="003E1CF0"/>
    <w:rsid w:val="003E2CA7"/>
    <w:rsid w:val="003E323C"/>
    <w:rsid w:val="003F2847"/>
    <w:rsid w:val="003F7222"/>
    <w:rsid w:val="00420347"/>
    <w:rsid w:val="004623CB"/>
    <w:rsid w:val="004624A4"/>
    <w:rsid w:val="00463A55"/>
    <w:rsid w:val="0047214E"/>
    <w:rsid w:val="004B3033"/>
    <w:rsid w:val="004D44CC"/>
    <w:rsid w:val="004D469C"/>
    <w:rsid w:val="004E4AA8"/>
    <w:rsid w:val="00500995"/>
    <w:rsid w:val="005425B7"/>
    <w:rsid w:val="00575F84"/>
    <w:rsid w:val="005B7786"/>
    <w:rsid w:val="005C4829"/>
    <w:rsid w:val="005E0695"/>
    <w:rsid w:val="005E5178"/>
    <w:rsid w:val="005F7D65"/>
    <w:rsid w:val="00602CEE"/>
    <w:rsid w:val="00673681"/>
    <w:rsid w:val="00686496"/>
    <w:rsid w:val="006B3306"/>
    <w:rsid w:val="006C726E"/>
    <w:rsid w:val="00700D53"/>
    <w:rsid w:val="00783511"/>
    <w:rsid w:val="007866EF"/>
    <w:rsid w:val="007C5912"/>
    <w:rsid w:val="0084071E"/>
    <w:rsid w:val="008527CC"/>
    <w:rsid w:val="00875484"/>
    <w:rsid w:val="008A6E6E"/>
    <w:rsid w:val="008E454B"/>
    <w:rsid w:val="00903D41"/>
    <w:rsid w:val="00922885"/>
    <w:rsid w:val="00930A56"/>
    <w:rsid w:val="009B4ECD"/>
    <w:rsid w:val="009C438C"/>
    <w:rsid w:val="009F75A4"/>
    <w:rsid w:val="00A25AAB"/>
    <w:rsid w:val="00A320F3"/>
    <w:rsid w:val="00A36D2F"/>
    <w:rsid w:val="00A37D39"/>
    <w:rsid w:val="00A45C80"/>
    <w:rsid w:val="00A572E0"/>
    <w:rsid w:val="00A66846"/>
    <w:rsid w:val="00A82C1E"/>
    <w:rsid w:val="00AA1E38"/>
    <w:rsid w:val="00AA5588"/>
    <w:rsid w:val="00AA5A41"/>
    <w:rsid w:val="00AC4A84"/>
    <w:rsid w:val="00AE5777"/>
    <w:rsid w:val="00B3012B"/>
    <w:rsid w:val="00B41E93"/>
    <w:rsid w:val="00B55D49"/>
    <w:rsid w:val="00BB6BDA"/>
    <w:rsid w:val="00BC7978"/>
    <w:rsid w:val="00C37C09"/>
    <w:rsid w:val="00C7002F"/>
    <w:rsid w:val="00C83851"/>
    <w:rsid w:val="00CC15BB"/>
    <w:rsid w:val="00D6784B"/>
    <w:rsid w:val="00DC6F0C"/>
    <w:rsid w:val="00DE7252"/>
    <w:rsid w:val="00E01A80"/>
    <w:rsid w:val="00E14151"/>
    <w:rsid w:val="00E22C10"/>
    <w:rsid w:val="00E50DFA"/>
    <w:rsid w:val="00EC4744"/>
    <w:rsid w:val="00F10BFE"/>
    <w:rsid w:val="00F96E72"/>
    <w:rsid w:val="00FA6A60"/>
    <w:rsid w:val="00FF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B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6F7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B7786"/>
    <w:pPr>
      <w:ind w:left="708"/>
    </w:pPr>
  </w:style>
  <w:style w:type="paragraph" w:styleId="BalonMetni">
    <w:name w:val="Balloon Text"/>
    <w:basedOn w:val="Normal"/>
    <w:link w:val="BalonMetniChar"/>
    <w:rsid w:val="00E50D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0DF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624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624A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624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24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B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6F7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B7786"/>
    <w:pPr>
      <w:ind w:left="708"/>
    </w:pPr>
  </w:style>
  <w:style w:type="paragraph" w:styleId="BalonMetni">
    <w:name w:val="Balloon Text"/>
    <w:basedOn w:val="Normal"/>
    <w:link w:val="BalonMetniChar"/>
    <w:rsid w:val="00E50D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0DF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624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624A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624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24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F8B2-2D7B-45C3-B608-723E71185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4DD24-AFD0-4D33-8128-412DD994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1622</Words>
  <Characters>9248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atölye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abayir</dc:creator>
  <cp:lastModifiedBy>PRO2000</cp:lastModifiedBy>
  <cp:revision>4</cp:revision>
  <cp:lastPrinted>2014-07-11T06:42:00Z</cp:lastPrinted>
  <dcterms:created xsi:type="dcterms:W3CDTF">2014-08-19T07:36:00Z</dcterms:created>
  <dcterms:modified xsi:type="dcterms:W3CDTF">2014-08-22T08:46:00Z</dcterms:modified>
</cp:coreProperties>
</file>